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9D" w:rsidRPr="00500074" w:rsidRDefault="003F189D" w:rsidP="003F189D">
      <w:pPr>
        <w:snapToGrid w:val="0"/>
        <w:spacing w:line="700" w:lineRule="exact"/>
        <w:rPr>
          <w:rFonts w:ascii="仿宋_GB2312" w:eastAsia="仿宋_GB2312" w:hAnsi="宋体"/>
          <w:noProof/>
          <w:snapToGrid w:val="0"/>
          <w:sz w:val="32"/>
          <w:szCs w:val="24"/>
        </w:rPr>
      </w:pPr>
      <w:r w:rsidRPr="00500074">
        <w:rPr>
          <w:rFonts w:ascii="仿宋_GB2312" w:eastAsia="仿宋_GB2312" w:hAnsi="宋体" w:hint="eastAsia"/>
          <w:noProof/>
          <w:snapToGrid w:val="0"/>
          <w:sz w:val="32"/>
          <w:szCs w:val="24"/>
        </w:rPr>
        <w:t>附件：</w:t>
      </w:r>
    </w:p>
    <w:p w:rsidR="003F189D" w:rsidRPr="00500074" w:rsidRDefault="003F189D" w:rsidP="003F189D">
      <w:pPr>
        <w:snapToGrid w:val="0"/>
        <w:spacing w:line="700" w:lineRule="exact"/>
        <w:jc w:val="center"/>
        <w:rPr>
          <w:rFonts w:ascii="方正小标宋简体" w:eastAsia="方正小标宋简体" w:hAnsi="宋体"/>
          <w:bCs/>
          <w:noProof/>
          <w:snapToGrid w:val="0"/>
          <w:sz w:val="44"/>
          <w:szCs w:val="24"/>
        </w:rPr>
      </w:pPr>
      <w:r w:rsidRPr="00500074">
        <w:rPr>
          <w:rFonts w:ascii="方正小标宋简体" w:eastAsia="方正小标宋简体" w:hAnsi="宋体"/>
          <w:bCs/>
          <w:noProof/>
          <w:snapToGrid w:val="0"/>
          <w:sz w:val="44"/>
          <w:szCs w:val="24"/>
        </w:rPr>
        <w:t>关于瓯海区泽雅风景名胜区七瀑涧景区</w:t>
      </w:r>
      <w:r w:rsidRPr="00500074">
        <w:rPr>
          <w:rFonts w:ascii="方正小标宋简体" w:eastAsia="方正小标宋简体" w:hAnsi="宋体" w:hint="eastAsia"/>
          <w:bCs/>
          <w:noProof/>
          <w:snapToGrid w:val="0"/>
          <w:sz w:val="44"/>
          <w:szCs w:val="24"/>
        </w:rPr>
        <w:t>和四连碓景区</w:t>
      </w:r>
      <w:r w:rsidRPr="00500074">
        <w:rPr>
          <w:rFonts w:ascii="方正小标宋简体" w:eastAsia="方正小标宋简体" w:hAnsi="宋体"/>
          <w:bCs/>
          <w:noProof/>
          <w:snapToGrid w:val="0"/>
          <w:sz w:val="44"/>
          <w:szCs w:val="24"/>
        </w:rPr>
        <w:t>门票价格的通知</w:t>
      </w:r>
    </w:p>
    <w:p w:rsidR="003F189D" w:rsidRPr="00500074" w:rsidRDefault="003F189D" w:rsidP="003F189D">
      <w:pPr>
        <w:snapToGrid w:val="0"/>
        <w:spacing w:line="700" w:lineRule="exact"/>
        <w:jc w:val="center"/>
        <w:rPr>
          <w:rFonts w:ascii="仿宋_GB2312" w:eastAsia="仿宋_GB2312" w:hAnsi="宋体"/>
          <w:noProof/>
          <w:snapToGrid w:val="0"/>
          <w:sz w:val="32"/>
          <w:szCs w:val="24"/>
        </w:rPr>
      </w:pPr>
      <w:r w:rsidRPr="00500074">
        <w:rPr>
          <w:rFonts w:ascii="仿宋_GB2312" w:eastAsia="仿宋_GB2312" w:hAnsi="宋体" w:hint="eastAsia"/>
          <w:noProof/>
          <w:snapToGrid w:val="0"/>
          <w:sz w:val="32"/>
          <w:szCs w:val="24"/>
        </w:rPr>
        <w:t>（</w:t>
      </w:r>
      <w:r>
        <w:rPr>
          <w:rFonts w:ascii="仿宋_GB2312" w:eastAsia="仿宋_GB2312" w:hAnsi="宋体" w:hint="eastAsia"/>
          <w:noProof/>
          <w:snapToGrid w:val="0"/>
          <w:sz w:val="32"/>
          <w:szCs w:val="24"/>
        </w:rPr>
        <w:t>公开</w:t>
      </w:r>
      <w:r w:rsidRPr="00500074">
        <w:rPr>
          <w:rFonts w:ascii="仿宋_GB2312" w:eastAsia="仿宋_GB2312" w:hAnsi="宋体" w:hint="eastAsia"/>
          <w:noProof/>
          <w:snapToGrid w:val="0"/>
          <w:sz w:val="32"/>
          <w:szCs w:val="24"/>
        </w:rPr>
        <w:t>征求意见稿）</w:t>
      </w:r>
    </w:p>
    <w:p w:rsidR="003F189D" w:rsidRPr="00500074" w:rsidRDefault="003F189D" w:rsidP="003F189D">
      <w:pPr>
        <w:rPr>
          <w:rFonts w:ascii="仿宋_GB2312" w:eastAsia="仿宋_GB2312" w:hAnsi="宋体"/>
          <w:snapToGrid w:val="0"/>
          <w:sz w:val="32"/>
          <w:szCs w:val="24"/>
        </w:rPr>
      </w:pPr>
      <w:r w:rsidRPr="00500074">
        <w:rPr>
          <w:rFonts w:ascii="仿宋_GB2312" w:eastAsia="仿宋_GB2312" w:hAnsi="宋体" w:hint="eastAsia"/>
          <w:noProof/>
          <w:snapToGrid w:val="0"/>
          <w:sz w:val="32"/>
          <w:szCs w:val="24"/>
        </w:rPr>
        <w:t>温州市瓯海泽雅休闲旅游开发建设投资有限公司</w:t>
      </w:r>
      <w:r w:rsidRPr="00500074">
        <w:rPr>
          <w:rFonts w:ascii="仿宋_GB2312" w:eastAsia="仿宋_GB2312" w:hAnsi="宋体" w:hint="eastAsia"/>
          <w:snapToGrid w:val="0"/>
          <w:sz w:val="32"/>
          <w:szCs w:val="24"/>
        </w:rPr>
        <w:t>：</w:t>
      </w:r>
      <w:bookmarkStart w:id="0" w:name="Body"/>
      <w:bookmarkEnd w:id="0"/>
    </w:p>
    <w:p w:rsidR="003F189D" w:rsidRPr="00500074" w:rsidRDefault="003F189D" w:rsidP="003F189D">
      <w:pPr>
        <w:ind w:firstLineChars="200" w:firstLine="640"/>
        <w:rPr>
          <w:rFonts w:ascii="仿宋_GB2312" w:eastAsia="仿宋_GB2312" w:hAnsi="Times New Roman"/>
          <w:snapToGrid w:val="0"/>
          <w:sz w:val="32"/>
          <w:szCs w:val="32"/>
        </w:rPr>
      </w:pPr>
      <w:r w:rsidRPr="00500074">
        <w:rPr>
          <w:rFonts w:ascii="仿宋_GB2312" w:eastAsia="仿宋_GB2312" w:hAnsi="Times New Roman" w:hint="eastAsia"/>
          <w:snapToGrid w:val="0"/>
          <w:sz w:val="32"/>
          <w:szCs w:val="32"/>
        </w:rPr>
        <w:t>《关于泽雅省级风景名胜区内七瀑涧景区、四连碓景区经营权和收费权变更的报告》</w:t>
      </w:r>
      <w:r w:rsidRPr="00500074">
        <w:rPr>
          <w:rFonts w:ascii="Times New Roman" w:eastAsia="仿宋_GB2312" w:hAnsi="Times New Roman" w:hint="eastAsia"/>
          <w:snapToGrid w:val="0"/>
          <w:sz w:val="32"/>
          <w:szCs w:val="32"/>
        </w:rPr>
        <w:t>收</w:t>
      </w:r>
      <w:r w:rsidRPr="00500074">
        <w:rPr>
          <w:rFonts w:ascii="仿宋_GB2312" w:eastAsia="仿宋_GB2312" w:hAnsi="Times New Roman" w:hint="eastAsia"/>
          <w:snapToGrid w:val="0"/>
          <w:sz w:val="32"/>
          <w:szCs w:val="32"/>
        </w:rPr>
        <w:t>悉。根据《中华人民共和国旅游法》、《浙江省物价局关于授予温州市辖区人民政府部分定价权限的通告》（浙价法〔2018〕86号）、《浙江省物价局关于加强游览参观点票价管理的通知》（浙价服〔</w:t>
      </w:r>
      <w:r w:rsidRPr="00500074">
        <w:rPr>
          <w:rFonts w:ascii="仿宋_GB2312" w:eastAsia="仿宋_GB2312" w:hAnsi="Times New Roman"/>
          <w:snapToGrid w:val="0"/>
          <w:sz w:val="32"/>
          <w:szCs w:val="32"/>
        </w:rPr>
        <w:t>2009</w:t>
      </w:r>
      <w:r w:rsidRPr="00500074">
        <w:rPr>
          <w:rFonts w:ascii="仿宋_GB2312" w:eastAsia="仿宋_GB2312" w:hAnsi="Times New Roman" w:hint="eastAsia"/>
          <w:snapToGrid w:val="0"/>
          <w:sz w:val="32"/>
          <w:szCs w:val="32"/>
        </w:rPr>
        <w:t>〕</w:t>
      </w:r>
      <w:r w:rsidRPr="00500074">
        <w:rPr>
          <w:rFonts w:ascii="仿宋_GB2312" w:eastAsia="仿宋_GB2312" w:hAnsi="Times New Roman"/>
          <w:snapToGrid w:val="0"/>
          <w:sz w:val="32"/>
          <w:szCs w:val="32"/>
        </w:rPr>
        <w:t>254</w:t>
      </w:r>
      <w:r w:rsidRPr="00500074">
        <w:rPr>
          <w:rFonts w:ascii="仿宋_GB2312" w:eastAsia="仿宋_GB2312" w:hAnsi="Times New Roman" w:hint="eastAsia"/>
          <w:snapToGrid w:val="0"/>
          <w:sz w:val="32"/>
          <w:szCs w:val="32"/>
        </w:rPr>
        <w:t>号）和《浙江省物价局关于进一步明确游览参观点门票价格管理等有关事项的通知》（浙价服〔</w:t>
      </w:r>
      <w:r w:rsidRPr="00500074">
        <w:rPr>
          <w:rFonts w:ascii="仿宋_GB2312" w:eastAsia="仿宋_GB2312" w:hAnsi="Times New Roman"/>
          <w:snapToGrid w:val="0"/>
          <w:sz w:val="32"/>
          <w:szCs w:val="32"/>
        </w:rPr>
        <w:t>2011</w:t>
      </w:r>
      <w:r w:rsidRPr="00500074">
        <w:rPr>
          <w:rFonts w:ascii="仿宋_GB2312" w:eastAsia="仿宋_GB2312" w:hAnsi="Times New Roman" w:hint="eastAsia"/>
          <w:snapToGrid w:val="0"/>
          <w:sz w:val="32"/>
          <w:szCs w:val="32"/>
        </w:rPr>
        <w:t>〕</w:t>
      </w:r>
      <w:r w:rsidRPr="00500074">
        <w:rPr>
          <w:rFonts w:ascii="仿宋_GB2312" w:eastAsia="仿宋_GB2312" w:hAnsi="Times New Roman"/>
          <w:snapToGrid w:val="0"/>
          <w:sz w:val="32"/>
          <w:szCs w:val="32"/>
        </w:rPr>
        <w:t>344</w:t>
      </w:r>
      <w:r w:rsidRPr="00500074">
        <w:rPr>
          <w:rFonts w:ascii="仿宋_GB2312" w:eastAsia="仿宋_GB2312" w:hAnsi="Times New Roman" w:hint="eastAsia"/>
          <w:snapToGrid w:val="0"/>
          <w:sz w:val="32"/>
          <w:szCs w:val="32"/>
        </w:rPr>
        <w:t>号）等规定，经集体审议等程序，现将瓯海区泽雅风景名胜区七瀑涧景区和四连碓景区门票价格有关事项通知如下：</w:t>
      </w:r>
    </w:p>
    <w:p w:rsidR="003F189D" w:rsidRPr="00500074" w:rsidRDefault="003F189D" w:rsidP="003F189D">
      <w:pPr>
        <w:rPr>
          <w:rFonts w:ascii="仿宋_GB2312" w:eastAsia="仿宋_GB2312" w:hAnsi="Times New Roman"/>
          <w:snapToGrid w:val="0"/>
          <w:sz w:val="32"/>
          <w:szCs w:val="32"/>
        </w:rPr>
      </w:pPr>
      <w:r w:rsidRPr="00500074">
        <w:rPr>
          <w:rFonts w:ascii="仿宋_GB2312" w:eastAsia="仿宋_GB2312" w:hAnsi="Times New Roman" w:hint="eastAsia"/>
          <w:snapToGrid w:val="0"/>
          <w:sz w:val="32"/>
          <w:szCs w:val="32"/>
        </w:rPr>
        <w:t xml:space="preserve">　　一、七瀑涧景区门票价格</w:t>
      </w:r>
      <w:r w:rsidRPr="00500074">
        <w:rPr>
          <w:rFonts w:ascii="仿宋_GB2312" w:eastAsia="仿宋_GB2312" w:hAnsi="Times New Roman"/>
          <w:snapToGrid w:val="0"/>
          <w:sz w:val="32"/>
          <w:szCs w:val="32"/>
        </w:rPr>
        <w:t>32</w:t>
      </w:r>
      <w:r w:rsidRPr="00500074">
        <w:rPr>
          <w:rFonts w:ascii="仿宋_GB2312" w:eastAsia="仿宋_GB2312" w:hAnsi="Times New Roman" w:hint="eastAsia"/>
          <w:snapToGrid w:val="0"/>
          <w:sz w:val="32"/>
          <w:szCs w:val="32"/>
        </w:rPr>
        <w:t>元／人，四连碓景区门票价格10元／人；</w:t>
      </w:r>
    </w:p>
    <w:p w:rsidR="003F189D" w:rsidRPr="00500074" w:rsidRDefault="003F189D" w:rsidP="003F189D">
      <w:pPr>
        <w:tabs>
          <w:tab w:val="left" w:pos="4710"/>
        </w:tabs>
        <w:rPr>
          <w:rFonts w:ascii="仿宋_GB2312" w:eastAsia="仿宋_GB2312" w:hAnsi="Times New Roman"/>
          <w:snapToGrid w:val="0"/>
          <w:sz w:val="32"/>
          <w:szCs w:val="32"/>
        </w:rPr>
      </w:pPr>
      <w:r w:rsidRPr="00500074">
        <w:rPr>
          <w:rFonts w:ascii="仿宋_GB2312" w:eastAsia="仿宋_GB2312" w:hAnsi="Times New Roman" w:hint="eastAsia"/>
          <w:snapToGrid w:val="0"/>
          <w:sz w:val="32"/>
          <w:szCs w:val="32"/>
        </w:rPr>
        <w:t xml:space="preserve">　　二、优惠政策：</w:t>
      </w:r>
      <w:r w:rsidRPr="00500074">
        <w:rPr>
          <w:rFonts w:ascii="仿宋_GB2312" w:eastAsia="仿宋_GB2312" w:hAnsi="Times New Roman"/>
          <w:snapToGrid w:val="0"/>
          <w:sz w:val="32"/>
          <w:szCs w:val="32"/>
        </w:rPr>
        <w:tab/>
      </w:r>
    </w:p>
    <w:p w:rsidR="003F189D" w:rsidRPr="00500074" w:rsidRDefault="003F189D" w:rsidP="003F189D">
      <w:pPr>
        <w:ind w:firstLineChars="200" w:firstLine="640"/>
        <w:rPr>
          <w:rFonts w:ascii="仿宋_GB2312" w:eastAsia="仿宋_GB2312" w:hAnsi="Times New Roman"/>
          <w:snapToGrid w:val="0"/>
          <w:sz w:val="32"/>
          <w:szCs w:val="32"/>
        </w:rPr>
      </w:pPr>
      <w:r w:rsidRPr="00500074">
        <w:rPr>
          <w:rFonts w:ascii="仿宋_GB2312" w:eastAsia="仿宋_GB2312" w:hAnsi="Times New Roman"/>
          <w:snapToGrid w:val="0"/>
          <w:sz w:val="32"/>
          <w:szCs w:val="32"/>
        </w:rPr>
        <w:t>1</w:t>
      </w:r>
      <w:r w:rsidRPr="00500074">
        <w:rPr>
          <w:rFonts w:ascii="仿宋_GB2312" w:eastAsia="仿宋_GB2312" w:hAnsi="Times New Roman" w:hint="eastAsia"/>
          <w:snapToGrid w:val="0"/>
          <w:sz w:val="32"/>
          <w:szCs w:val="32"/>
        </w:rPr>
        <w:t>．</w:t>
      </w:r>
      <w:r w:rsidRPr="00500074">
        <w:rPr>
          <w:rFonts w:ascii="仿宋_GB2312" w:eastAsia="仿宋_GB2312" w:hAnsi="Times New Roman"/>
          <w:snapToGrid w:val="0"/>
          <w:sz w:val="32"/>
          <w:szCs w:val="32"/>
        </w:rPr>
        <w:t>6</w:t>
      </w:r>
      <w:r w:rsidRPr="00500074">
        <w:rPr>
          <w:rFonts w:ascii="仿宋_GB2312" w:eastAsia="仿宋_GB2312" w:hAnsi="Times New Roman" w:hint="eastAsia"/>
          <w:snapToGrid w:val="0"/>
          <w:sz w:val="32"/>
          <w:szCs w:val="32"/>
        </w:rPr>
        <w:t>周岁</w:t>
      </w:r>
      <w:r w:rsidRPr="00500074">
        <w:rPr>
          <w:rFonts w:ascii="仿宋_GB2312" w:eastAsia="仿宋_GB2312" w:hAnsi="Times New Roman"/>
          <w:snapToGrid w:val="0"/>
          <w:sz w:val="32"/>
          <w:szCs w:val="32"/>
        </w:rPr>
        <w:t>-18</w:t>
      </w:r>
      <w:r w:rsidRPr="00500074">
        <w:rPr>
          <w:rFonts w:ascii="仿宋_GB2312" w:eastAsia="仿宋_GB2312" w:hAnsi="Times New Roman" w:hint="eastAsia"/>
          <w:snapToGrid w:val="0"/>
          <w:sz w:val="32"/>
          <w:szCs w:val="32"/>
        </w:rPr>
        <w:t>周岁（含）未成年人、全日制大学本科及以下学历学生、</w:t>
      </w:r>
      <w:r w:rsidRPr="00500074">
        <w:rPr>
          <w:rFonts w:ascii="仿宋_GB2312" w:eastAsia="仿宋_GB2312" w:hAnsi="Times New Roman"/>
          <w:snapToGrid w:val="0"/>
          <w:sz w:val="32"/>
          <w:szCs w:val="32"/>
        </w:rPr>
        <w:t>60</w:t>
      </w:r>
      <w:r w:rsidRPr="00500074">
        <w:rPr>
          <w:rFonts w:ascii="仿宋_GB2312" w:eastAsia="仿宋_GB2312" w:hAnsi="Times New Roman" w:hint="eastAsia"/>
          <w:snapToGrid w:val="0"/>
          <w:sz w:val="32"/>
          <w:szCs w:val="32"/>
        </w:rPr>
        <w:t>周岁（含）</w:t>
      </w:r>
      <w:r w:rsidRPr="00500074">
        <w:rPr>
          <w:rFonts w:ascii="仿宋_GB2312" w:eastAsia="仿宋_GB2312" w:hAnsi="Times New Roman"/>
          <w:snapToGrid w:val="0"/>
          <w:sz w:val="32"/>
          <w:szCs w:val="32"/>
        </w:rPr>
        <w:t>-70</w:t>
      </w:r>
      <w:r w:rsidRPr="00500074">
        <w:rPr>
          <w:rFonts w:ascii="仿宋_GB2312" w:eastAsia="仿宋_GB2312" w:hAnsi="Times New Roman" w:hint="eastAsia"/>
          <w:snapToGrid w:val="0"/>
          <w:sz w:val="32"/>
          <w:szCs w:val="32"/>
        </w:rPr>
        <w:t>周岁老人凭身份证及有效证件半票优惠。</w:t>
      </w:r>
    </w:p>
    <w:p w:rsidR="003F189D" w:rsidRPr="00500074" w:rsidRDefault="003F189D" w:rsidP="003F189D">
      <w:pPr>
        <w:rPr>
          <w:rFonts w:ascii="仿宋_GB2312" w:eastAsia="仿宋_GB2312" w:hAnsi="Times New Roman"/>
          <w:snapToGrid w:val="0"/>
          <w:sz w:val="32"/>
          <w:szCs w:val="32"/>
        </w:rPr>
      </w:pPr>
      <w:r w:rsidRPr="00500074">
        <w:rPr>
          <w:rFonts w:ascii="仿宋_GB2312" w:eastAsia="仿宋_GB2312" w:hAnsi="Times New Roman" w:hint="eastAsia"/>
          <w:snapToGrid w:val="0"/>
          <w:sz w:val="32"/>
          <w:szCs w:val="32"/>
        </w:rPr>
        <w:t xml:space="preserve">　　</w:t>
      </w:r>
      <w:r w:rsidRPr="00500074">
        <w:rPr>
          <w:rFonts w:ascii="仿宋_GB2312" w:eastAsia="仿宋_GB2312" w:hAnsi="Times New Roman"/>
          <w:snapToGrid w:val="0"/>
          <w:sz w:val="32"/>
          <w:szCs w:val="32"/>
        </w:rPr>
        <w:t>2</w:t>
      </w:r>
      <w:r w:rsidRPr="00500074">
        <w:rPr>
          <w:rFonts w:ascii="仿宋_GB2312" w:eastAsia="仿宋_GB2312" w:hAnsi="Times New Roman" w:hint="eastAsia"/>
          <w:snapToGrid w:val="0"/>
          <w:sz w:val="32"/>
          <w:szCs w:val="32"/>
        </w:rPr>
        <w:t>．对</w:t>
      </w:r>
      <w:r w:rsidRPr="00500074">
        <w:rPr>
          <w:rFonts w:ascii="仿宋_GB2312" w:eastAsia="仿宋_GB2312" w:hAnsi="Times New Roman"/>
          <w:snapToGrid w:val="0"/>
          <w:sz w:val="32"/>
          <w:szCs w:val="32"/>
        </w:rPr>
        <w:t>6</w:t>
      </w:r>
      <w:r w:rsidRPr="00500074">
        <w:rPr>
          <w:rFonts w:ascii="仿宋_GB2312" w:eastAsia="仿宋_GB2312" w:hAnsi="Times New Roman" w:hint="eastAsia"/>
          <w:snapToGrid w:val="0"/>
          <w:sz w:val="32"/>
          <w:szCs w:val="32"/>
        </w:rPr>
        <w:t>周岁（含）以下或身高</w:t>
      </w:r>
      <w:r w:rsidRPr="00500074">
        <w:rPr>
          <w:rFonts w:ascii="仿宋_GB2312" w:eastAsia="仿宋_GB2312" w:hAnsi="Times New Roman"/>
          <w:snapToGrid w:val="0"/>
          <w:sz w:val="32"/>
          <w:szCs w:val="32"/>
        </w:rPr>
        <w:t>1.3</w:t>
      </w:r>
      <w:r w:rsidRPr="00500074">
        <w:rPr>
          <w:rFonts w:ascii="仿宋_GB2312" w:eastAsia="仿宋_GB2312" w:hAnsi="Times New Roman" w:hint="eastAsia"/>
          <w:snapToGrid w:val="0"/>
          <w:sz w:val="32"/>
          <w:szCs w:val="32"/>
        </w:rPr>
        <w:t>米（含）以下的儿童实行免票，现役军人凭军官证、士兵证，残疾人凭残疾证，</w:t>
      </w:r>
      <w:r w:rsidRPr="00500074">
        <w:rPr>
          <w:rFonts w:ascii="仿宋_GB2312" w:eastAsia="仿宋_GB2312" w:hAnsi="Times New Roman" w:hint="eastAsia"/>
          <w:snapToGrid w:val="0"/>
          <w:sz w:val="32"/>
          <w:szCs w:val="32"/>
        </w:rPr>
        <w:lastRenderedPageBreak/>
        <w:t>记者凭记者证，</w:t>
      </w:r>
      <w:r w:rsidRPr="00500074">
        <w:rPr>
          <w:rFonts w:ascii="仿宋_GB2312" w:eastAsia="仿宋_GB2312" w:hAnsi="Times New Roman"/>
          <w:snapToGrid w:val="0"/>
          <w:sz w:val="32"/>
          <w:szCs w:val="32"/>
        </w:rPr>
        <w:t>30</w:t>
      </w:r>
      <w:r w:rsidRPr="00500074">
        <w:rPr>
          <w:rFonts w:ascii="仿宋_GB2312" w:eastAsia="仿宋_GB2312" w:hAnsi="Times New Roman" w:hint="eastAsia"/>
          <w:snapToGrid w:val="0"/>
          <w:sz w:val="32"/>
          <w:szCs w:val="32"/>
        </w:rPr>
        <w:t>年教龄的教师凭本人荣誉证书，无偿献血者凭浙江省无偿献血证，</w:t>
      </w:r>
      <w:r w:rsidRPr="00500074">
        <w:rPr>
          <w:rFonts w:ascii="仿宋_GB2312" w:eastAsia="仿宋_GB2312" w:hAnsi="Times New Roman"/>
          <w:snapToGrid w:val="0"/>
          <w:sz w:val="32"/>
          <w:szCs w:val="32"/>
        </w:rPr>
        <w:t>70</w:t>
      </w:r>
      <w:r w:rsidRPr="00500074">
        <w:rPr>
          <w:rFonts w:ascii="仿宋_GB2312" w:eastAsia="仿宋_GB2312" w:hAnsi="Times New Roman" w:hint="eastAsia"/>
          <w:snapToGrid w:val="0"/>
          <w:sz w:val="32"/>
          <w:szCs w:val="32"/>
        </w:rPr>
        <w:t>周岁（含）以上公民凭老年人优待证或本人身份证购票给予免票优惠。</w:t>
      </w:r>
    </w:p>
    <w:p w:rsidR="003F189D" w:rsidRPr="00500074" w:rsidRDefault="003F189D" w:rsidP="003F189D">
      <w:pPr>
        <w:ind w:firstLine="645"/>
        <w:rPr>
          <w:rFonts w:ascii="仿宋_GB2312" w:eastAsia="仿宋_GB2312" w:hAnsi="Times New Roman"/>
          <w:snapToGrid w:val="0"/>
          <w:sz w:val="32"/>
          <w:szCs w:val="32"/>
        </w:rPr>
      </w:pPr>
      <w:r w:rsidRPr="00500074">
        <w:rPr>
          <w:rFonts w:ascii="仿宋_GB2312" w:eastAsia="仿宋_GB2312" w:hAnsi="Times New Roman" w:hint="eastAsia"/>
          <w:snapToGrid w:val="0"/>
          <w:sz w:val="32"/>
          <w:szCs w:val="32"/>
        </w:rPr>
        <w:t>三、本文件自发布之日起实施，请在醒目位置公示门票价格和优惠政策。</w:t>
      </w:r>
    </w:p>
    <w:p w:rsidR="003F189D" w:rsidRPr="00500074" w:rsidRDefault="003F189D" w:rsidP="003F189D">
      <w:pPr>
        <w:ind w:firstLineChars="1300" w:firstLine="4160"/>
        <w:rPr>
          <w:rFonts w:ascii="仿宋_GB2312" w:eastAsia="仿宋_GB2312" w:hAnsi="Times New Roman"/>
          <w:snapToGrid w:val="0"/>
          <w:sz w:val="32"/>
          <w:szCs w:val="32"/>
        </w:rPr>
      </w:pPr>
      <w:r w:rsidRPr="00500074">
        <w:rPr>
          <w:rFonts w:ascii="仿宋_GB2312" w:eastAsia="仿宋_GB2312" w:hAnsi="Times New Roman" w:hint="eastAsia"/>
          <w:snapToGrid w:val="0"/>
          <w:sz w:val="32"/>
          <w:szCs w:val="32"/>
        </w:rPr>
        <w:t>温州市瓯海区发展和改革局</w:t>
      </w:r>
    </w:p>
    <w:p w:rsidR="003F189D" w:rsidRPr="00500074" w:rsidRDefault="003F189D" w:rsidP="003F189D">
      <w:pPr>
        <w:ind w:firstLineChars="1450" w:firstLine="4640"/>
        <w:rPr>
          <w:rFonts w:ascii="仿宋_GB2312" w:eastAsia="仿宋_GB2312" w:hAnsi="Times New Roman"/>
          <w:snapToGrid w:val="0"/>
          <w:sz w:val="32"/>
          <w:szCs w:val="32"/>
        </w:rPr>
      </w:pPr>
      <w:r w:rsidRPr="00500074">
        <w:rPr>
          <w:rFonts w:ascii="仿宋_GB2312" w:eastAsia="仿宋_GB2312" w:hAnsi="Times New Roman"/>
          <w:snapToGrid w:val="0"/>
          <w:sz w:val="32"/>
          <w:szCs w:val="32"/>
        </w:rPr>
        <w:t>201</w:t>
      </w:r>
      <w:r w:rsidRPr="00500074">
        <w:rPr>
          <w:rFonts w:ascii="仿宋_GB2312" w:eastAsia="仿宋_GB2312" w:hAnsi="Times New Roman" w:hint="eastAsia"/>
          <w:snapToGrid w:val="0"/>
          <w:sz w:val="32"/>
          <w:szCs w:val="32"/>
        </w:rPr>
        <w:t>9年12月</w:t>
      </w:r>
      <w:r>
        <w:rPr>
          <w:rFonts w:ascii="仿宋_GB2312" w:eastAsia="仿宋_GB2312" w:hAnsi="Times New Roman" w:hint="eastAsia"/>
          <w:snapToGrid w:val="0"/>
          <w:sz w:val="32"/>
          <w:szCs w:val="32"/>
        </w:rPr>
        <w:t>25</w:t>
      </w:r>
      <w:bookmarkStart w:id="1" w:name="_GoBack"/>
      <w:bookmarkEnd w:id="1"/>
      <w:r w:rsidRPr="00500074">
        <w:rPr>
          <w:rFonts w:ascii="仿宋_GB2312" w:eastAsia="仿宋_GB2312" w:hAnsi="Times New Roman" w:hint="eastAsia"/>
          <w:snapToGrid w:val="0"/>
          <w:sz w:val="32"/>
          <w:szCs w:val="32"/>
        </w:rPr>
        <w:t>日</w:t>
      </w:r>
    </w:p>
    <w:p w:rsidR="00436656" w:rsidRDefault="00436656"/>
    <w:sectPr w:rsidR="00436656" w:rsidSect="004366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89D"/>
    <w:rsid w:val="000016AF"/>
    <w:rsid w:val="002E64FA"/>
    <w:rsid w:val="003E6020"/>
    <w:rsid w:val="003F189D"/>
    <w:rsid w:val="00406ABB"/>
    <w:rsid w:val="00436656"/>
    <w:rsid w:val="004D55D5"/>
    <w:rsid w:val="004F65E4"/>
    <w:rsid w:val="00710C31"/>
    <w:rsid w:val="009C3F5E"/>
    <w:rsid w:val="00A35538"/>
    <w:rsid w:val="00E04204"/>
    <w:rsid w:val="00E372C2"/>
    <w:rsid w:val="00E86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2019-12-25T02:51:00Z</dcterms:created>
  <dcterms:modified xsi:type="dcterms:W3CDTF">2019-12-25T02:52:00Z</dcterms:modified>
</cp:coreProperties>
</file>