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附件：1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714" w:tblpY="438"/>
        <w:tblOverlap w:val="never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37"/>
        <w:gridCol w:w="2054"/>
        <w:gridCol w:w="633"/>
        <w:gridCol w:w="1399"/>
        <w:gridCol w:w="1039"/>
        <w:gridCol w:w="1399"/>
        <w:gridCol w:w="1292"/>
        <w:gridCol w:w="1911"/>
        <w:gridCol w:w="2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温州市瓯海经济开发区建设投资集团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有限公司及下属子公司公开招聘工作人员计划表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编号</w:t>
            </w:r>
          </w:p>
        </w:tc>
        <w:tc>
          <w:tcPr>
            <w:tcW w:w="3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7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 xml:space="preserve">岗位描述      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（工作内容）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34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3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7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职称/资格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户籍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负责记账核算、报表报税、会计档案等相关工作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日以后出生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专业不限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具有中级及以上会计师资格证书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具有温州市户籍、或配偶为温州市户籍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文秘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从事综合文字工作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日以后出生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专业不限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  <w:t>具有两年及以上文秘相关工作经验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法务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负责合同的制定及审核、提供法律法规政策咨询、处理与法律相关等工作　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日以后出生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法学类（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0301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4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jc w:val="both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3602"/>
    <w:rsid w:val="02B85D64"/>
    <w:rsid w:val="03072E8D"/>
    <w:rsid w:val="0349326F"/>
    <w:rsid w:val="040D3A13"/>
    <w:rsid w:val="112C13B3"/>
    <w:rsid w:val="189E58E6"/>
    <w:rsid w:val="1C582B3B"/>
    <w:rsid w:val="1D986579"/>
    <w:rsid w:val="1EEB26EC"/>
    <w:rsid w:val="264D012B"/>
    <w:rsid w:val="267F6DCE"/>
    <w:rsid w:val="29920A24"/>
    <w:rsid w:val="2C9B42E6"/>
    <w:rsid w:val="2F4758FB"/>
    <w:rsid w:val="35EB046D"/>
    <w:rsid w:val="3CC22C7A"/>
    <w:rsid w:val="641511B5"/>
    <w:rsid w:val="658C1E0C"/>
    <w:rsid w:val="6A665EFA"/>
    <w:rsid w:val="6DC64027"/>
    <w:rsid w:val="751E42FA"/>
    <w:rsid w:val="7AE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Times New Roman" w:cs="宋体"/>
      <w:b/>
      <w:bCs/>
      <w:sz w:val="32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2020-10-10T00:30:00Z</dcterms:created>
  <dc:creator>Administrator</dc:creator>
  <cp:lastModifiedBy>Luuuuqy.</cp:lastModifiedBy>
  <dcterms:modified xsi:type="dcterms:W3CDTF">2020-10-26T07:10:29Z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