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898" w:type="dxa"/>
        <w:tblInd w:w="-8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40"/>
        <w:gridCol w:w="3934"/>
        <w:gridCol w:w="450"/>
        <w:gridCol w:w="637"/>
        <w:gridCol w:w="1075"/>
        <w:gridCol w:w="1125"/>
        <w:gridCol w:w="738"/>
        <w:gridCol w:w="762"/>
        <w:gridCol w:w="5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8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9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中国数安港公开招聘人员计划表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岗位描述（工作内容）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1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专员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负责大数据、个人信息保护等相关的法律工作；帮助客户进行用户隐私保护风险评估和审计工作（PIA）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评估客户产品/业务数据合规风险，提供隐私合规解决方案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进行法律法规、国家/行业标准的检索跟进与归纳总结，涉及医疗/交通/金融/政务等领域的数据安全、个人信息保护等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负责公司业务合同和日常法律文件的起草和审查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拟定、审核及完善公司的各项规章制度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法学类专业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工资7-20万，具体薪资待遇面议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对数据安全法和个人信息保护法有一定认知和研究能力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法学功底扎实，对中国个人信息保护、数据安全、全球科技监管具有初步认识，对数据和安全管理具有基本理解，对科技和监管好奇且敏锐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文字处理能力优秀者优先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  <w:t>对个人信息保护法、数据安全法有了解，有数据合规相关工作经验者优先；良好的沟通合作能力，思维开阔并乐于深入思考，有解决疑难问题的毅力和决心。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大数据分析技术专员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负责数据产品设计、建模、优化。多种数据源的评估、清洗、整合；深入挖掘和分析海量数据，得出重要的业务结论；配合项目计划，负责行业客户合作的数据分析项目，完成客户需求的任务。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统计学、数学、信息技术、密码学、计算机科学相关专业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数据分析、机器学习算法基础；SQL掌握，熟练掌握至少一门数据分析工具，如R或Python，熟悉Hadoop、hive等大数据分析处理平台；有数据分析、挖掘经验，有成熟的问题分析方法论，并能灵活运用于实践，有独立编写分析报告的经验；有深度学习框架应用经验者优先；对联邦学习、MPC、TEE等隐私计算技术有一定的了解或应用者优先：良好的沟通合作能力，热爱技术并善于钻研；能主动思考，有解决疑难问题的毅力和决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负责园区运营、招商引资、接待、后勤管理等相关行政工作。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有相应的园区运营经验优先；熟悉数字经济行业基本情况；具有较强的责任心和敬业精神；具有良好的职业道德和保密意识。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负责文书材料、信息宣传等相关行政工作。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有相应文字材料工作经验优先；拥有独立起草文字材料的能力，文字水平较高；具有较强的责任心和敬业精神；熟练操作计算机办公软件；具有良好的职业道德和保密意识。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8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备注：1.以上岗位学历必须为教育部认可，学信网可查询的学历；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2.在国外、境外获得的学历或学位须经国家教育部学历学位认证中心认证；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3.应届毕业生应在报名时提供学信网学籍证明；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4.报名资格条件涉及时间要求的，计算时间均截止到2022年9月18日。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toc 6"/>
    <w:basedOn w:val="1"/>
    <w:next w:val="1"/>
    <w:qFormat/>
    <w:uiPriority w:val="0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2022-09-09T15:22:29Z</dcterms:created>
  <dc:creator>Administrator</dc:creator>
  <cp:lastModifiedBy>阿汤。</cp:lastModifiedBy>
  <dcterms:modified xsi:type="dcterms:W3CDTF">2022-09-09T15:22:46Z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F9455675CECA4426959B5B7268AAA7CA</vt:lpwstr>
  </property>
</Properties>
</file>