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04" w:rsidRDefault="00D25204" w:rsidP="00D25204">
      <w:pPr>
        <w:pStyle w:val="a3"/>
        <w:widowControl/>
        <w:spacing w:beforeAutospacing="0" w:afterAutospacing="0" w:line="540" w:lineRule="exact"/>
        <w:jc w:val="both"/>
        <w:rPr>
          <w:rFonts w:ascii="黑体" w:eastAsia="黑体" w:hAnsi="黑体" w:cs="仿宋_GB2312"/>
          <w:sz w:val="32"/>
          <w:szCs w:val="40"/>
        </w:rPr>
      </w:pPr>
      <w:r>
        <w:rPr>
          <w:rFonts w:ascii="黑体" w:eastAsia="黑体" w:hAnsi="黑体" w:cs="仿宋_GB2312" w:hint="eastAsia"/>
          <w:sz w:val="32"/>
          <w:szCs w:val="40"/>
        </w:rPr>
        <w:t>附件1</w:t>
      </w:r>
    </w:p>
    <w:tbl>
      <w:tblPr>
        <w:tblW w:w="14193" w:type="dxa"/>
        <w:tblCellMar>
          <w:left w:w="0" w:type="dxa"/>
          <w:right w:w="0" w:type="dxa"/>
        </w:tblCellMar>
        <w:tblLook w:val="04A0" w:firstRow="1" w:lastRow="0" w:firstColumn="1" w:lastColumn="0" w:noHBand="0" w:noVBand="1"/>
      </w:tblPr>
      <w:tblGrid>
        <w:gridCol w:w="525"/>
        <w:gridCol w:w="609"/>
        <w:gridCol w:w="2521"/>
        <w:gridCol w:w="615"/>
        <w:gridCol w:w="1515"/>
        <w:gridCol w:w="1586"/>
        <w:gridCol w:w="1418"/>
        <w:gridCol w:w="1134"/>
        <w:gridCol w:w="4270"/>
      </w:tblGrid>
      <w:tr w:rsidR="00D25204" w:rsidTr="00E77EB6">
        <w:trPr>
          <w:trHeight w:val="480"/>
        </w:trPr>
        <w:tc>
          <w:tcPr>
            <w:tcW w:w="14193" w:type="dxa"/>
            <w:gridSpan w:val="9"/>
            <w:tcBorders>
              <w:top w:val="nil"/>
              <w:left w:val="nil"/>
              <w:bottom w:val="nil"/>
              <w:right w:val="nil"/>
            </w:tcBorders>
            <w:shd w:val="clear" w:color="auto" w:fill="auto"/>
            <w:noWrap/>
            <w:tcMar>
              <w:top w:w="15" w:type="dxa"/>
              <w:left w:w="15" w:type="dxa"/>
              <w:right w:w="15" w:type="dxa"/>
            </w:tcMar>
            <w:vAlign w:val="center"/>
          </w:tcPr>
          <w:p w:rsidR="00D25204" w:rsidRDefault="00D25204" w:rsidP="00E77EB6">
            <w:pPr>
              <w:widowControl/>
              <w:spacing w:line="360" w:lineRule="auto"/>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温州市瓯海科创集团有限公司及下属子公司公开招聘工作人员计划表</w:t>
            </w:r>
          </w:p>
        </w:tc>
      </w:tr>
      <w:tr w:rsidR="00D25204" w:rsidTr="00E77EB6">
        <w:trPr>
          <w:trHeight w:val="285"/>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编号</w:t>
            </w:r>
          </w:p>
        </w:tc>
        <w:tc>
          <w:tcPr>
            <w:tcW w:w="6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招聘岗位</w:t>
            </w:r>
          </w:p>
        </w:tc>
        <w:tc>
          <w:tcPr>
            <w:tcW w:w="25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岗位描述（工作内容）</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招聘人数</w:t>
            </w:r>
          </w:p>
        </w:tc>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岗位要求</w:t>
            </w:r>
          </w:p>
        </w:tc>
      </w:tr>
      <w:tr w:rsidR="00D25204" w:rsidTr="00E77EB6">
        <w:trPr>
          <w:trHeight w:val="320"/>
        </w:trPr>
        <w:tc>
          <w:tcPr>
            <w:tcW w:w="5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jc w:val="center"/>
              <w:rPr>
                <w:rFonts w:ascii="仿宋_GB2312" w:eastAsia="仿宋_GB2312" w:hAnsi="宋体" w:cs="仿宋_GB2312"/>
                <w:b/>
                <w:color w:val="000000"/>
                <w:szCs w:val="21"/>
              </w:rPr>
            </w:pPr>
          </w:p>
        </w:tc>
        <w:tc>
          <w:tcPr>
            <w:tcW w:w="60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jc w:val="center"/>
              <w:rPr>
                <w:rFonts w:ascii="仿宋_GB2312" w:eastAsia="仿宋_GB2312" w:hAnsi="宋体" w:cs="仿宋_GB2312"/>
                <w:b/>
                <w:color w:val="000000"/>
                <w:szCs w:val="21"/>
              </w:rPr>
            </w:pPr>
          </w:p>
        </w:tc>
        <w:tc>
          <w:tcPr>
            <w:tcW w:w="25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jc w:val="center"/>
              <w:rPr>
                <w:rFonts w:ascii="仿宋_GB2312" w:eastAsia="仿宋_GB2312" w:hAnsi="宋体" w:cs="仿宋_GB2312"/>
                <w:b/>
                <w:color w:val="000000"/>
                <w:szCs w:val="21"/>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jc w:val="center"/>
              <w:rPr>
                <w:rFonts w:ascii="仿宋_GB2312" w:eastAsia="仿宋_GB2312" w:hAnsi="宋体" w:cs="仿宋_GB2312"/>
                <w:b/>
                <w:color w:val="000000"/>
                <w:szCs w:val="21"/>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年龄</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学历</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专业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户籍</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b/>
                <w:color w:val="000000"/>
                <w:szCs w:val="21"/>
              </w:rPr>
            </w:pPr>
            <w:r>
              <w:rPr>
                <w:rFonts w:ascii="仿宋_GB2312" w:eastAsia="仿宋_GB2312" w:hAnsi="宋体" w:cs="仿宋_GB2312" w:hint="eastAsia"/>
                <w:b/>
                <w:color w:val="000000"/>
                <w:kern w:val="0"/>
                <w:szCs w:val="21"/>
                <w:lang w:bidi="ar"/>
              </w:rPr>
              <w:t>其他要求</w:t>
            </w:r>
          </w:p>
        </w:tc>
      </w:tr>
      <w:tr w:rsidR="00D25204" w:rsidTr="00E77EB6">
        <w:trPr>
          <w:trHeight w:val="1350"/>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行政文员</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负责文书材料以及信息宣传等相关工作。</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1990年11月30日以后出生</w:t>
            </w:r>
          </w:p>
        </w:tc>
        <w:tc>
          <w:tcPr>
            <w:tcW w:w="15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中文、文秘类相关专业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温州市</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具有较强的文字编辑能力；具有良好的学习能力；具有较强的责任心和敬业精神；具有较强的文字编辑能力；熟练操作计算机办公软件；具有良好的职业道德和保密意识。</w:t>
            </w:r>
          </w:p>
        </w:tc>
      </w:tr>
      <w:tr w:rsidR="00D25204" w:rsidTr="00E77EB6">
        <w:trPr>
          <w:trHeight w:val="800"/>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宣传专员</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负责新媒体运营、文书材料以及信息宣传等相关工作。</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1990年11月30日以后出生</w:t>
            </w:r>
          </w:p>
        </w:tc>
        <w:tc>
          <w:tcPr>
            <w:tcW w:w="15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新闻传播学类相关专业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温州市</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具有较强的文字编辑能力；善于组织、策划、宣传各项活动；英语CET-6水平及以上。</w:t>
            </w:r>
          </w:p>
        </w:tc>
      </w:tr>
      <w:tr w:rsidR="00D25204" w:rsidTr="00E77EB6">
        <w:trPr>
          <w:trHeight w:val="1728"/>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出纳</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负责银行帐核对、办理与银行之间的所有相关业务、各项费用的支付等相关工作。</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1985年11月30日以后出生</w:t>
            </w:r>
          </w:p>
        </w:tc>
        <w:tc>
          <w:tcPr>
            <w:tcW w:w="15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财会类相关专业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温州市</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E16EA4" w:rsidP="00E77EB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color w:val="000000"/>
                <w:kern w:val="0"/>
                <w:sz w:val="22"/>
                <w:szCs w:val="22"/>
                <w:lang w:bidi="ar"/>
              </w:rPr>
              <w:t>2</w:t>
            </w:r>
            <w:bookmarkStart w:id="0" w:name="_GoBack"/>
            <w:bookmarkEnd w:id="0"/>
            <w:r w:rsidR="00D25204">
              <w:rPr>
                <w:rFonts w:ascii="仿宋_GB2312" w:eastAsia="仿宋_GB2312" w:hAnsi="宋体" w:cs="仿宋_GB2312" w:hint="eastAsia"/>
                <w:color w:val="000000"/>
                <w:kern w:val="0"/>
                <w:sz w:val="22"/>
                <w:szCs w:val="22"/>
                <w:lang w:bidi="ar"/>
              </w:rPr>
              <w:t>年以上出纳相关工作经验；具有良好的沟通协调能力及资金防范意识；具有较强的责任心、团队意识、较好的服务意识；较强的执行力和抗压能力、工作细致、踏实可靠；熟练使用财务软件及办公软件。</w:t>
            </w:r>
          </w:p>
        </w:tc>
      </w:tr>
      <w:tr w:rsidR="00D25204" w:rsidTr="00E77EB6">
        <w:trPr>
          <w:trHeight w:val="1080"/>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招商专员</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负责企业、创新平台、服务机构等的引进与管理，提供政策服务等工作</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1990年11月30日以后出生</w:t>
            </w:r>
          </w:p>
        </w:tc>
        <w:tc>
          <w:tcPr>
            <w:tcW w:w="15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全日制本科及以上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公共管理类相关专业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温州市</w:t>
            </w:r>
          </w:p>
        </w:tc>
        <w:tc>
          <w:tcPr>
            <w:tcW w:w="4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1年以上相关工作经历，具有较强的文字编辑、沟通能力。</w:t>
            </w:r>
          </w:p>
        </w:tc>
      </w:tr>
      <w:tr w:rsidR="00D25204" w:rsidTr="00E77EB6">
        <w:trPr>
          <w:trHeight w:val="1040"/>
        </w:trPr>
        <w:tc>
          <w:tcPr>
            <w:tcW w:w="14193"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5204" w:rsidRDefault="00D25204" w:rsidP="00E77EB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注：1.在国外、境外获得的学历或学位须经国家教育部学历学位认证中心认证；2.所有学历必须为教育部认可，学信网可查询的学历；3.工作经历起始时间按参加工作时间首月界定，截止时间为2020年11月30日。年限按足年足月累计计算（需提供缴交社会养老保险证明）在全日制普通高校就读期间参加社会实践、实习、兼职等不视为工作经历。</w:t>
            </w:r>
          </w:p>
        </w:tc>
      </w:tr>
    </w:tbl>
    <w:p w:rsidR="00640F8B" w:rsidRPr="00D25204" w:rsidRDefault="00254752"/>
    <w:sectPr w:rsidR="00640F8B" w:rsidRPr="00D25204" w:rsidSect="00D25204">
      <w:pgSz w:w="16838" w:h="11906" w:orient="landscape"/>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52" w:rsidRDefault="00254752" w:rsidP="00E16EA4">
      <w:r>
        <w:separator/>
      </w:r>
    </w:p>
  </w:endnote>
  <w:endnote w:type="continuationSeparator" w:id="0">
    <w:p w:rsidR="00254752" w:rsidRDefault="00254752" w:rsidP="00E1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52" w:rsidRDefault="00254752" w:rsidP="00E16EA4">
      <w:r>
        <w:separator/>
      </w:r>
    </w:p>
  </w:footnote>
  <w:footnote w:type="continuationSeparator" w:id="0">
    <w:p w:rsidR="00254752" w:rsidRDefault="00254752" w:rsidP="00E16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04"/>
    <w:rsid w:val="00001C05"/>
    <w:rsid w:val="000166D4"/>
    <w:rsid w:val="00073163"/>
    <w:rsid w:val="000C2279"/>
    <w:rsid w:val="000F20B4"/>
    <w:rsid w:val="001311EB"/>
    <w:rsid w:val="001319A0"/>
    <w:rsid w:val="00194C7A"/>
    <w:rsid w:val="001D0879"/>
    <w:rsid w:val="001F3FD4"/>
    <w:rsid w:val="002322EA"/>
    <w:rsid w:val="00254752"/>
    <w:rsid w:val="002A547D"/>
    <w:rsid w:val="002F0B29"/>
    <w:rsid w:val="002F24F7"/>
    <w:rsid w:val="002F7489"/>
    <w:rsid w:val="003162D0"/>
    <w:rsid w:val="0033512F"/>
    <w:rsid w:val="003A5D21"/>
    <w:rsid w:val="003F5436"/>
    <w:rsid w:val="004176F6"/>
    <w:rsid w:val="00493665"/>
    <w:rsid w:val="0049407E"/>
    <w:rsid w:val="004A0463"/>
    <w:rsid w:val="004A6CF6"/>
    <w:rsid w:val="004B4823"/>
    <w:rsid w:val="004E59FA"/>
    <w:rsid w:val="00515956"/>
    <w:rsid w:val="00563ADE"/>
    <w:rsid w:val="005B4942"/>
    <w:rsid w:val="005C3861"/>
    <w:rsid w:val="005E3086"/>
    <w:rsid w:val="006A5680"/>
    <w:rsid w:val="006C7C08"/>
    <w:rsid w:val="007052B8"/>
    <w:rsid w:val="00737FA9"/>
    <w:rsid w:val="007528FD"/>
    <w:rsid w:val="007B7F15"/>
    <w:rsid w:val="007C2F10"/>
    <w:rsid w:val="0080032F"/>
    <w:rsid w:val="008244AA"/>
    <w:rsid w:val="00863728"/>
    <w:rsid w:val="008807AE"/>
    <w:rsid w:val="008A6672"/>
    <w:rsid w:val="008E5AF1"/>
    <w:rsid w:val="00936673"/>
    <w:rsid w:val="00974716"/>
    <w:rsid w:val="009E034C"/>
    <w:rsid w:val="009F57A4"/>
    <w:rsid w:val="00B0417B"/>
    <w:rsid w:val="00B10291"/>
    <w:rsid w:val="00B34B81"/>
    <w:rsid w:val="00B443D6"/>
    <w:rsid w:val="00B86478"/>
    <w:rsid w:val="00BA6FA5"/>
    <w:rsid w:val="00BB5CD3"/>
    <w:rsid w:val="00BF2A9C"/>
    <w:rsid w:val="00C862A9"/>
    <w:rsid w:val="00CD29BC"/>
    <w:rsid w:val="00CF1088"/>
    <w:rsid w:val="00D17452"/>
    <w:rsid w:val="00D20AF3"/>
    <w:rsid w:val="00D25204"/>
    <w:rsid w:val="00D4189B"/>
    <w:rsid w:val="00D738B1"/>
    <w:rsid w:val="00D77C15"/>
    <w:rsid w:val="00D94838"/>
    <w:rsid w:val="00DC64B8"/>
    <w:rsid w:val="00DC7913"/>
    <w:rsid w:val="00DD07D2"/>
    <w:rsid w:val="00DE2554"/>
    <w:rsid w:val="00DF6BA0"/>
    <w:rsid w:val="00E038E8"/>
    <w:rsid w:val="00E06A86"/>
    <w:rsid w:val="00E16EA4"/>
    <w:rsid w:val="00E317CB"/>
    <w:rsid w:val="00E429D2"/>
    <w:rsid w:val="00E52F37"/>
    <w:rsid w:val="00E97FF3"/>
    <w:rsid w:val="00EC2DC9"/>
    <w:rsid w:val="00EC7BDC"/>
    <w:rsid w:val="00F22B93"/>
    <w:rsid w:val="00F97D02"/>
    <w:rsid w:val="00FA63D5"/>
    <w:rsid w:val="00FB797C"/>
    <w:rsid w:val="00FE48E7"/>
    <w:rsid w:val="00FF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29257-570E-4EDC-86F5-80A8DAEE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2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25204"/>
    <w:pPr>
      <w:spacing w:beforeAutospacing="1" w:afterAutospacing="1"/>
      <w:jc w:val="left"/>
    </w:pPr>
    <w:rPr>
      <w:rFonts w:cs="Times New Roman"/>
      <w:kern w:val="0"/>
      <w:sz w:val="24"/>
    </w:rPr>
  </w:style>
  <w:style w:type="paragraph" w:styleId="a4">
    <w:name w:val="header"/>
    <w:basedOn w:val="a"/>
    <w:link w:val="Char"/>
    <w:uiPriority w:val="99"/>
    <w:unhideWhenUsed/>
    <w:rsid w:val="00E16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6EA4"/>
    <w:rPr>
      <w:sz w:val="18"/>
      <w:szCs w:val="18"/>
    </w:rPr>
  </w:style>
  <w:style w:type="paragraph" w:styleId="a5">
    <w:name w:val="footer"/>
    <w:basedOn w:val="a"/>
    <w:link w:val="Char0"/>
    <w:uiPriority w:val="99"/>
    <w:unhideWhenUsed/>
    <w:rsid w:val="00E16EA4"/>
    <w:pPr>
      <w:tabs>
        <w:tab w:val="center" w:pos="4153"/>
        <w:tab w:val="right" w:pos="8306"/>
      </w:tabs>
      <w:snapToGrid w:val="0"/>
      <w:jc w:val="left"/>
    </w:pPr>
    <w:rPr>
      <w:sz w:val="18"/>
      <w:szCs w:val="18"/>
    </w:rPr>
  </w:style>
  <w:style w:type="character" w:customStyle="1" w:styleId="Char0">
    <w:name w:val="页脚 Char"/>
    <w:basedOn w:val="a0"/>
    <w:link w:val="a5"/>
    <w:uiPriority w:val="99"/>
    <w:rsid w:val="00E16E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Company>Sky123.Org</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科创集团办理员</dc:creator>
  <cp:keywords/>
  <dc:description/>
  <cp:lastModifiedBy>科创集团办理员</cp:lastModifiedBy>
  <cp:revision>2</cp:revision>
  <dcterms:created xsi:type="dcterms:W3CDTF">2020-12-28T01:09:00Z</dcterms:created>
  <dcterms:modified xsi:type="dcterms:W3CDTF">2020-12-28T06:17:00Z</dcterms:modified>
</cp:coreProperties>
</file>