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exact"/>
        <w:jc w:val="both"/>
        <w:rPr>
          <w:rFonts w:ascii="黑体" w:hAnsi="黑体" w:eastAsia="黑体" w:cs="仿宋_GB2312"/>
          <w:sz w:val="32"/>
          <w:szCs w:val="40"/>
        </w:rPr>
      </w:pPr>
      <w:bookmarkStart w:id="7" w:name="_GoBack"/>
      <w:r>
        <w:rPr>
          <w:rFonts w:hint="eastAsia" w:ascii="黑体" w:hAnsi="黑体" w:eastAsia="黑体" w:cs="仿宋_GB2312"/>
          <w:sz w:val="32"/>
          <w:szCs w:val="40"/>
        </w:rPr>
        <w:t>附件3</w:t>
      </w:r>
    </w:p>
    <w:p>
      <w:pPr>
        <w:spacing w:line="600" w:lineRule="exact"/>
        <w:jc w:val="center"/>
        <w:rPr>
          <w:rFonts w:ascii="方正小标宋简体" w:eastAsia="方正小标宋简体"/>
          <w:bCs/>
          <w:sz w:val="44"/>
          <w:szCs w:val="44"/>
        </w:rPr>
      </w:pPr>
      <w:r>
        <w:rPr>
          <w:rFonts w:hint="eastAsia" w:ascii="方正小标宋简体" w:hAnsi="仿宋_GB2312" w:eastAsia="方正小标宋简体"/>
          <w:sz w:val="44"/>
          <w:szCs w:val="44"/>
        </w:rPr>
        <w:t>专业资格审查办法</w:t>
      </w:r>
    </w:p>
    <w:bookmarkEnd w:id="7"/>
    <w:p>
      <w:pPr>
        <w:spacing w:line="460" w:lineRule="exact"/>
        <w:jc w:val="left"/>
        <w:rPr>
          <w:bCs/>
          <w:sz w:val="36"/>
        </w:rPr>
      </w:pP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一、“文秘”专业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哲学类：哲学、逻辑学、伦理学、宗教学、马克思主义哲学、中国哲学、外国哲学、美学、科学技术哲学等；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政治学类：法学、科学社会主义、国际共产主义运动、中国革命史、中国共产党党史、中共党史、政治经济学、政治理论学、科学社会主义与国际共产主义运动、中国革命史与中共党史、社会学、社会工作、政治学与行政学、国际政治、国际关系、外交学、国际政治经济学、政治学、政治学理论、政治理论、中外政治制度、政治与思想品德教育、政治与行政学、国际政治（政治学类）、思想政治教育等、法学（金融法方向）、国际事务与国际关系（国际学）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马克思主义理论类：马克思主义基本理论、马克思主义发展史、马克思主义理论与思想政治教育、国外马克思主义研究、思想政治教育、马克思主义中国化研究、中国近现代史基本问题研究、马克思主义理论、马克思基本原理、马克思主义中国化、马克思主义基本原理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教育学类：政治思想教育、人文教育、教育学、教育管理、教育技术学、教育技术、文秘教育、科学教育、政治教育、现代教育技术、政史教育学、政治和历史教育、教育学研究、学科教学（语文）、心理学、教育心理学、课程与教学论（语文）、教育学(学校心理健康教育)、教育学原理、汉语言文学师范、科学教育（师范）、教育史、比较教育学、学前教育学、高等教育学、成人教育学、职业技术教育学、特殊教育学、小学教育、教育学（心理健康教育）、教育学（心理健康教育）（师范）、教育学（心理教育）、思想政治教育（师范）、教育、学前教育、教育技术（师范）、应用心理学、应用心理学（师范）、应用心理（师范类 学校心理健康教育）、思想政治教育、思想政治教育（团队工作）、初等教育、课程与教学论、课程与教学论（思想政治方向）、发展与教育心理学、心理健康教育、人文教育（师范）、小学教育（中文）、小学教育（师范）、小学教育（汉语言文学）、小学教育（师范）（汉语言文学方向）、语文教育、学前教育、汉语言文学、汉语言文学教育、汉语言文学（教育）、汉语言文学（师范）、思想政治教育（师范类）、教育学（学校心理健康教育方向）、教育学（小学师资）、教育学（管理方向）、教育学（小学双语教育）、教育学（科学教育）、汉语国际教育、教育技术学（师范）、小学教育（中文）（汉语言文学方向）、教育学（心理健康方向）（师范）、教育学（地理教育）、小学教育（汉语言文学方向）、学前教育（师范）、课程与教学论（思政）等、小学教育（综合）、教育文化与社会、基础教育学、特殊教育、学科教育（物理）、应用心理学（心理咨询与治疗方向）、汉语言文学（师范方向）、化学（师范）、生物（师范）、物理（师范）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文学类：中国文学、汉语言文学（师范）、汉语言文学（师范类）、汉语言文学（含师范方向）、汉语言、对外汉语、中文、中国语言文学、应用语言学、古典文学、中国古典文献学、古典文献、汉语言文学教育、汉语言文学教育（师范）、汉语言教育、中国现代文学、语言及应用语言学、汉语、汉语言文字学、语言学及应用语言学、现当代文学、文艺学、语言学、中国现当代文学、汉语言文学、基础教育(中文方向)、中国古代文学、中国少数民族语言文学、比较文学与世界文学、古代文学、汉语言文学(广告学方向)、汉语言文学（中文秘书方向）、汉语言文学(新闻传播方向)、中文师范、语文学（语言学）、汉语言文学（一本师范）、汉语言文学（方向：A,B）、汉语言文学（影视方向）、汉语言文学（编辑出版）、中国汉语言文学、对外汉语文秘方向、汉语言文学（师范方向）等、文科试验班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新闻传播学类：新闻学、广播电视新闻学、编辑出版学、传播学、广告学、媒体创意、网络传播、广告、广播电视新闻、广播电视编导、新闻采编与制作、新闻学与大众传播、新闻学和大众传媒、广告艺术设计、戏剧影视文学专业、新闻传播、传媒策划与管理、广告与广告管理、播音与主持艺术、文化与传播、新闻传播学、播音与主持、新闻、大众传播、大众传播学、广播电视艺术学、编辑出版、全球传播文学硕士、编播、广播电视（电视制作方向）、电影电视配音、广播电视新闻学（采编方向）、媒体文化、广播电视编导（电视节目制作）、编辑出版学（网络编辑方向）、新闻学（意大利语新闻）、传播学（时尚编辑）、广播电视新闻学（新闻采编）、广告与设计、广播电视新闻学（电视编导）等、编辑出版学（网络传播方向）、播音与主持专业（法汉双语播音）、中文新闻、汉语言文学（新闻方向）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历史学类：历史学、世界史、世界历史、民族学、中国近现代史、中国古代史、历史学（师范）、历史学教育、考古学、博物馆学、文物保护技术、史学理论与史学史、考古学及博物馆学、历史地理学、历史文献学、专门史、历史学专门史、历史学（基地班）、历史学（人文教育方向）、历史学类博物馆学、历史、社会史、历史（师范）、历史学（文化与博物馆学方向）、学科教学(历史)、中国史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管理学类：人力资源管理、劳动社会保障、劳动和社会保障、管理科学、管理学、管理科学与工程、公共政策学、公共关系学、行政管理、行政管理学、机关管理与办公自动化、公共事业管理、公共管理、党政管理、劳动与社会保障、行政管理（电子商务）、行政管理（电子政务）、人力资源、经济与行政管理、信息管理与信息系统、企业管理、国际管理、工业工程（管理学类）、管理科学与工程人力资源管理方向、行政管理（电子管理）、公共事业管理（卫生事业管理）、公共事业管理（卫生事业管理方向）、公共事业管理（文化产业方向）、公共事业管理（医学信息）、公共事业管理（师范类）、公共事业管理（媒体事业）、公共事业管理（房地产经营与管理方向）、公共事业管理（安全工程）、公共关系、工商企业管理、工商管理、工商管理(国际经济与贸易) 、工商管理（市场营销）、工商管理（医药）、工商管理（物流管理）、工商管理（双语教学）、公共关系、管理学研究、行政管理（行政文秘方向）、信息管理与信息系统（电子商务）、信息系统与信息管理、公共事业管理（医疗保险方向）、公共事业管理（卫生方向）、公共事业管理（教育管理）、公共事业管理（医学信息管理方向）、公共事业管理（文化产业管理）、公共事业管理（人力资源管理方向）、公共事业管理（健康管理）、工商管理（国际企业管理方向）、工商管理（企业管理）、工商管理（双语）、人力资源管理（国际人力资源管理方向）、社会医学与卫生事业管理、管理科学（运筹学）、公共事业管理（卫生管理方向)、城市管理、工商管理（医药企业方向）、中小企业经营管理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社会学和民族学类：社会学、社会工作与管理、社会工作、社会管理、人口学、人类学、民俗学、民族学、马克思主义民族理论与政策、中国少数民族经济、中国少数民族史、中国少数民族艺术、社会学、社会学法学学士、社会政策、当代中国社会发展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应用文秘类：汉语言文学（中文秘书方向）、汉语言文学（现代文秘）、汉语言文学（中外文秘方向）、汉语言文学（秘书学）、文秘、文秘档案、文秘与档案、秘书学、涉外文秘、中英文秘、文秘英语、法律文秘、经济秘书、现代文员、文秘与办公自动化、秘书、涉外秘书、现代文秘、行政文秘、商务秘书、文秘（涉外）、文秘（涉外方向）、文秘涉外方向、文秘（涉外文秘方向）、汉语言文学（高级文秘）、汉语言文学(高级秘书方向)、中文秘书、文秘（涉外文秘）、汉语言文学、汉语言文学（文秘）、汉语言文学（秘书方向）、汉语言文学（文秘）、汉语言文学（公关与文秘）、汉语言文学涉外文秘、汉语言文学（涉外文秘）、汉语言文学（涉外文秘方向）、汉语言文学（商秘方向）、汉语言（高级涉外文秘）、汉语言文学（涉外秘书方向）、汉语言文学（文秘方向）、汉语言文学专业涉外文秘方向、汉语言文学（经管文秘方向）、文秘管理、高级文秘、中国文化、汉语言文学（秘书学及实务）、汉语言文学（商务秘书方向）、汉语言文学（高级文秘）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二、“中文”专业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汉语言文学、中国文学、中国现代文学、中国现当代文学、汉语言文学教育、汉语言教育、汉语言、对外汉语、新闻、新闻学、中国语言文学、广播电视新闻、古典文学、中国古代文学，比较文学与世界文学、汉语言文学师范专业、广播电视编导、语言学及应用语言学、广播电视新闻学、汉语言文字学、现当代文学、汉语言文学（中文）、汉语言文学（教育）、汉语言文学（现代文秘）、汉语言文学（中外文秘方向）、汉语言文学（秘书学）、汉语言文学（师范类）、汉语言文学（师范）、汉语言文学（师范专业）、中国语言文学类、人文科学、汉语国际教育、国际汉语教育、汉语、汉语言文学（高级文秘）、汉语言学、汉语言文学专业、汉语言文学涉外文秘方向、汉语言文学（文秘方向）、汉语言文学（师范方向）、汉语言文学专业（秘书方向）、中文、广播电视新闻学（采编方向）、汉语言文学（方向：A,B）、汉语言文学（含师范方向）、对外汉语教学、,中国古代文学（中文）、汉语言文学（商务秘书方向）、汉语言文学（文秘）、汉语言文学专业（师范）、汉语言（对外汉语教学）、汉语言文学（专升本）、汉语国际教育硕士、对外汉语(汉语国际教育)、汉语言文学（新闻与传播方向）、国语言文学（文艺学）、汉语言文学（秘书）、汉语言文学（高级秘书方向）、新闻学、中国文化、高级应用语言文学、古代文学、古典文献（中国语言文学类）、文艺学、学科教学（语文）、语文学（语言学）、中国古典文献学、中国语言文化、中国文学 语言与文化、广播影视编导、中文师范专业、汉语言文学（公关与文秘）、中国汉语言文学、新闻学（国际新闻学）、汉语言文学（非师范）、汉语言文学（高级文秘方向）、汉语言文学（涉外文秘）、汉语言文学（一本师范）、中国古典文献学、中国语言文学基地班、语文教育、文科试验班、汉语言文学（复合）、涉外秘书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三、“英语”专业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英语、商务英语、英语教育、英语语言文学、英语翻译、英语（师范）、英语笔译、英语（国际商务方向）、英语（商务方向）、小学教育（英语）、英语语言和文化、英语应用语言学、英语（医学方向）、英语语言文学（同声传译）、英语(翻译)、英语(中美联合培养)、国际商务英语、商贸英语、英语师范、师范英语、小学教育（英语方向）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四、</w:t>
      </w:r>
      <w:r>
        <w:rPr>
          <w:rFonts w:hint="eastAsia" w:ascii="黑体" w:hAnsi="黑体" w:eastAsia="黑体" w:cs="黑体"/>
          <w:color w:val="000000"/>
          <w:sz w:val="30"/>
          <w:szCs w:val="30"/>
        </w:rPr>
        <w:t>“电子信息”</w:t>
      </w:r>
      <w:r>
        <w:rPr>
          <w:rFonts w:hint="eastAsia" w:ascii="黑体" w:eastAsia="黑体"/>
          <w:color w:val="000000"/>
          <w:sz w:val="30"/>
          <w:szCs w:val="30"/>
        </w:rPr>
        <w:t>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电子信息科学与技术、电子信息科学与工程、电子工程与自动化、信息安全、信息科学技术、电子信息技术、应用电子技术教育、电子学与信息系统、微电子学和固体电子学、微电子学、信号与信息处理、计算机信息、信息管理系统、科学系统与信息管理、信息管理、计算机与信息科学、信息管理技术与应用、电子信息工程教育、电机电子工程、电子商务工程、电子科学与技术电路与系统、信息技术应用与管理、计算机信息系统、光信息科学与技术、计算机信息管理、电路与系统、电子信息工程、电子信息技术与仪器、信息技术和信息管理、信息管理与信息系统、信息系统、信息技术、计算与信息科学、信息与计算科学（数理金融方向）、计算机科学与技术（电力企业信息化）、数学和信息学、电子信息工程（教育）、计算机信息与管理、通讯与信息技术应用、微电子、微电子学与固体电子学、计算机与信息管理、电子科学与技术（微电子技术）、物理电子学、电子学、电子信息技术及仪器、信息安全技术、信息系统管理、信息与技术科学、电子科学与技术（LED和LCD显示技术）、信息管理与信息系统（日语强化方向）、通信与信息系统、电子与通信工程、电子科学与技术、电子与通信工程、信息与计算科学、通信工程、信息交流技术、信息与计算科学（数据金融方向）、通信与信息系统管理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五、“财会”专业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会计学、财务管理、理财学、企业理财、审计学、会计电算化、财务会计教育、财务会计与教育、国际会计、会计与统计核算、工业（企业）会计、财务信息管理、会计、财务会计、管理会计、投资与理财、涉外财务、审计、财务会计与审计、工商管理（会计学）、网络会计、会计学（国际会计方向）、会计学（注册会计师方向）、财务管理（会计方向）、会计财务管理、工商管理（财务管理）、涉外会计、会计（涉外）、会计（涉外会计）、会计与审计、司法会计、会计学（财务会计）、资产评估与会计、财会、财会学、会计学（财务管理）、财务学、工商管理（审计学）、会计（注册会计师方向）、会计信息技术、财务管理学、工商管理会计方向、审计实务、会计学（CGA）、会计学（国际会计）、会计学（财务会计方向）、会计学（会计师方向）、会计学（中外）、会计与审计、财务会计（电算化）、财务会计（涉外方向）、审计实务（注册会计师方向）、会计专业、会计（税务方向）、会计学（财会方向）、会计学（CGA方向）、财务管理（资产评估方向）、财务管理专业、会计与金融专业、会计（中美合作）、会计学（ACCA）、会计学（注册会计专门化）、财务管理（国际金融）、财务管理（企业理财方向）、商务（金融与会计）、会计学（国际会计师ACCA）、企业财务管理、会计金融、理学会计、财务、 管理学会计、会计与统计、会计学（国际方向）、注册会计、会计学（金融会计）、会计（税务）、国际会计与财务管理、会计学（中美合作办学）、企业财务管理、会计学（注册会计师专门化）、注册会计师与审计、会计学（涉外会计方向）、投资理财、会计学(计算机复合)、财务管理（CPA方向）、工商管理（会计学与金融学方向）、财务管理（会计）、会计学（会计实务方向）、工商企业管理（会计方向）、工商管理（中澳合作办学国际商务——财务方向）、会计学（公司理财）、会计学（审计）、企业会计与税务方向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取得注册会计师资格的人员可报考。</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六、“经济管理”专业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工业经济、农业经济、劳动经济、运输经济、商业经济、国际商务、企业管理、企业管理学、市场营销、市场开发与营销、投资经济管理、技术经济及管理、农业经济管理、农村经济管理、商业经济管理、投资经济、物流管理、建筑经济与管理、房地产经营与管理、商务管理、物流管理(信息方向)、物流管理（中澳合作）、市场营销（国际班）、市场营销（医药营销）、市场营销（中外合作办学）、经济信息管理、农林经济管理、经济与行政管理、工商管理硕士（金融方向）、经济管理学、经济系统分析与管理、劳动与社会保障（风险管理方向）、经济管理、物流管理与金融、国际商务与德语、语言学与经济学、贸易与金融（硕研）、货币、经济原理、投资与理财、国际贸易实务、会展经济与管理、市场营销学、市场营销（药品营销）、工商管理-中澳合作办学国际商务-财务方向、国际管理（硕研）、管理与市场营销、商务研究与经济学、商学（市场营销）、国际管理、国际商务与管理、工商管理学、工商管理（技术经济）、市场营销管理、工商管理（质量技术监督管理方向）、商务经济管理、经济与工商管理、工商管理（技术经济）、工商管理硕士(MBA)、工商管理、工商行政管理、工商企业经营管理、企业经营管理、工商企业管理、工商管理（企业管理）、国际市场营销、商务交流、市场营销、工商管理（物流管理）、国际工商管理、市场经济、工商管理（国际贸易）、工商管理（经济信息管理方向）、经济行政与管理、工商管理（中加学分互认）、工商管理（审计学）、国际企业管理、国际贸易与物流、经营信息学、市场调查与技术分析、物流工程、国际商务与管理、工商管理（国际经济与贸易）、特许经营管理、工商管理(国际商务管理专门 )、工商管理（会计方向）、工商管理（技术经济与管理）、工商管理（中澳合作办学国际商务-商务方向）、国际经济与贸易、（国际商务）、国际经济与贸易（会展方向）、国际商务（中澳合作）、国际商业与政策、建筑经济管理、金融风险管理、金融经济学、金融投资学、金融学（中新合作办学）、经济学（金融服务方向）、数学与应用数学（金融方向）、投资经济学、项目规划与发展政策分析、信用管理、运筹学及商业统计、综合工商管理、国际经济与贸易（英语强化）、贸易与销售、市场营销（网络营销方向）、市场营销教育、房地产经营管理、工程管理、管理与国际商务、工商管理（市场营销）、国际经营、农村与区域发展、金融与财务管理控制、企业经济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经济学类：经济学、货币银行学、经济统计学、国民经济管理、资源与环境经济学、商务经济学、能源经济、</w:t>
      </w:r>
      <w:r>
        <w:fldChar w:fldCharType="begin"/>
      </w:r>
      <w:r>
        <w:instrText xml:space="preserve"> HYPERLINK "http://www.kaoyan.com/s/zhengzhi/" \t "_blank" </w:instrText>
      </w:r>
      <w:r>
        <w:fldChar w:fldCharType="separate"/>
      </w:r>
      <w:r>
        <w:rPr>
          <w:rFonts w:hint="eastAsia" w:ascii="仿宋_GB2312" w:eastAsia="仿宋_GB2312"/>
          <w:color w:val="000000"/>
          <w:sz w:val="30"/>
          <w:szCs w:val="30"/>
        </w:rPr>
        <w:t>政治经济学</w:t>
      </w:r>
      <w:r>
        <w:rPr>
          <w:rFonts w:hint="eastAsia" w:ascii="仿宋_GB2312" w:eastAsia="仿宋_GB2312"/>
          <w:color w:val="000000"/>
          <w:sz w:val="30"/>
          <w:szCs w:val="30"/>
        </w:rPr>
        <w:fldChar w:fldCharType="end"/>
      </w:r>
      <w:r>
        <w:rPr>
          <w:rFonts w:hint="eastAsia" w:ascii="仿宋_GB2312" w:eastAsia="仿宋_GB2312"/>
          <w:color w:val="000000"/>
          <w:sz w:val="30"/>
          <w:szCs w:val="30"/>
        </w:rPr>
        <w:t>、经济思想史、经济史、西方经济学、世界经济、人口资源与环境经济学、国民经济学、区域经济学、产业经济学、劳动经济学、统计学、数量经济学、国防经济、农业经济、工业经济、运输经济、劳动经济、投资经济、网络经济学、体育经济、环境资源与发展经济学、海洋经济学、经济学（国际投资方向）、经济学（传媒经济管理方向）、经济学（海洋方向）、经济学（金融方向）、现代经济管理、应用经济学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财政税务类：财政学、税务、财政税务、审计学、投资学、会计学、会计、财务会计、财会、国际会计、财务管理、理财学、会计电算化、财务与精算学、财务会计教育、财务会计与教育、国际会计、会计与统计核算、工业（企业）会计、财务信息管理、国际财务与金融、国际金融、金融财务管理、投资理财、财会教育、会计与金融、金融、金融工程、金融管理与实务、企业财务管理、税务级计算机管理、会计学（ACCA）、财政税收、财务管理（资产评估方向）、专业会计、金融管理、工商管理（审计学）、投资与理财、财政学（理财与税收统筹方向）、企业管理（财务管理方向）、金融理财、金融学（金融理财）、工商管理（会计）、金融学（货币金融方向）、金融投资、工商管理（财务管理方向）、财务管理（企业理财方向）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金融类：金融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工商管理硕士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经济与贸易类：国际经济与贸易、贸易经济、国际贸易学、国际经济、国际贸易、国际商务、国际商务（双语实验班）、国际商务学、国际商务管理、国际商业、工业外贸、经济贸易、国际贸易与经济、国际贸易与实务、国际经济与贸易（金融学）、国际商务（通关方向）、国际商务经济学、国际经济与贸易（市场营销方向）、对外贸易经济管理、国际工商管理（创新与经济学）、国际经济与贸易（会展）、国际经济贸易、国际经济与贸易（物流管理）、国际经济与贸易（中澳合作）、国际经济与贸易（中美合作办学）、房地产经营与估价、工商管理（技术经济方向）、国际经济与贸易（国际金融方向）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七、“经济与贸易”专业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国际经济与贸易、贸易经济、国际贸易学、国际经济、国际贸易、国际商务、国际商务学、国际商务管理、国际商业、工业外贸、经济贸易、国际贸易与经济、国际贸易与实务、国际贸易与金融等。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八、“管理学”专业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管理科学与工程类：管理科学、信息管理与信息系统、工业工程、工程管理、物流工程与管理、房地产开发与管理、工程造价、管理科学与工程、信息管理与信息技术、系统工程、经济信息管理、信息学、科技信息、管理信息系统、林业信息管理、管理工程、涉外建筑工程营造与管理、国际工程管理、房地产经营管理、产品质量工程、项目管理、工业工程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工商管理类：工商管理、市场营销、会计学、财务管理、国际商务、人力资源管理、审计学、资产评估、电子商务、旅游管理、酒店管理、物业管理、文化产业管理、会展经济与管理、体育经济与管理、企业管理、技术经济及管理、工商行政管理、国际企业管理、房地产经营管理、投资经济、管理工程、技术经济、邮政通信管理、林业经济管理、理财学、劳动经济、宾馆管理、商品学、物流管理、国际商务、物业管理、特许经营管理、技术经济与管理、工商企业管理、亚洲太平洋管理学、市场营销、市场营销（电子商务方向）、当代中国与新兴市场管理、管理（市场营销与品牌管理）、国际贸易-工商管理硕士、国际商务管理专业、MBA工商管理硕士（金融管理）、管理学专业、管理（工商管理）、管理、市场营销（商业经济方向）、管理科学与工程、物流与运营管理、奢侈品牌管理、人力资源管理和市场营销、管理（市场营销）、工商管理（经济信息方向）、工商管理（技术经济）、国际商务研究、人力资源管理（国际发展）、商务管理、工商管理（企业管理）、管理科学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旅游管理类：旅游管理、旅游管理教育、旅游与资源管理、酒店管理、涉外旅游、旅行社经营与管理等。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财务管理类：会计学、财务管理、财务会计等。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农业经济管理类：农林经济管理、农村区域发展、林业经济管理、渔业经济管理、渔业资源与渔政管理、农业经济、农业推广等；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公共管理类：公共事业管理、行政管理、劳动与社会保障、土地资源管理、城市管理、海关管理、交通管理、海事管理、社会医学与卫生事业管理、教育经济与管理、社会保障、警察管理、渔业资源与渔政管理、工商行政管理、教育管理、体育管理、文化艺术事业管理、卫生事业管理、环境经济与管理、人口学、土地管理、土地规划与利用、公共关系学、公共政策学、公共管理、文化产业管理、艺术管理、会展经济与管理、国防教育与管理、航运管理、人力资源管理、公共事业管理（卫生事业方向）、行政管理学、公共事业管理（卫生事业管理）、公共事业管理（卫生事业管理方向）、公共事业管理（教育管理）、文化产业管理（茶文化）、公共事业管理（卫生方向）、行政管理（电子管理）、公共事业管理（医学信息管理）、文化产业管理、公共事业管理（卫生事业管理）、公共事业管理（教育管理）、公共事业管理（教育管理）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土地管理类：土地资源管理、土地规划利用、土地资源管理与利用、土地管理、土地评估与管理、土地管理与评估等；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行政管理类：公共事业管理、行政管理、劳动与社会保障、社会保障、公共关系学、公共政策学、公共管理、行政管理学、行政管理（人民武装方向）、行政管理（企事业文化行政建设方向）、公共事业管理（健康管理）、公共事业管理（文化产业管理方向）、公共事业管理（教育管理方向）、公共事业管理（卫生事业管理方向）、公共事业管理（卫生管理方向）、经济与行政管理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档案学类：档案学、图书馆学、科技档案、信息资源管理、档案、情报学、信息管理与信息系统、信息与计算科学等。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九、“人力资源管理”专业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人力资源管理、劳动经济、劳动与社会保障、劳动经济学、国际人力资源管理、公共资源管理、人力资源管理和市场营销、工商管理等。</w:t>
      </w:r>
    </w:p>
    <w:p>
      <w:pPr>
        <w:spacing w:line="540" w:lineRule="exact"/>
        <w:ind w:firstLine="600" w:firstLineChars="200"/>
        <w:rPr>
          <w:rFonts w:ascii="仿宋_GB2312" w:eastAsia="仿宋_GB2312"/>
          <w:color w:val="000000"/>
          <w:sz w:val="30"/>
          <w:szCs w:val="30"/>
        </w:rPr>
      </w:pPr>
      <w:r>
        <w:rPr>
          <w:rFonts w:hint="eastAsia" w:ascii="黑体" w:eastAsia="黑体"/>
          <w:color w:val="000000"/>
          <w:sz w:val="30"/>
          <w:szCs w:val="30"/>
        </w:rPr>
        <w:t>十、“城市规划”专业</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城乡规划、城市规划、建筑学、城市规划与设计、城乡规划与设计、景观规划、城市与环境规划、城市详细规划与设计、规划设计与发展、城市规划（风景园林规划设计）、</w:t>
      </w:r>
      <w:r>
        <w:rPr>
          <w:rFonts w:hint="eastAsia" w:ascii="仿宋_GB2312" w:eastAsia="仿宋_GB2312"/>
          <w:color w:val="000000"/>
          <w:sz w:val="30"/>
          <w:szCs w:val="30"/>
        </w:rPr>
        <w:t>环境艺术设计</w:t>
      </w:r>
      <w:r>
        <w:rPr>
          <w:rFonts w:hint="eastAsia" w:ascii="仿宋_GB2312" w:hAnsi="仿宋_GB2312" w:eastAsia="仿宋_GB2312" w:cs="仿宋_GB2312"/>
          <w:color w:val="000000"/>
          <w:sz w:val="30"/>
          <w:szCs w:val="30"/>
        </w:rPr>
        <w:t>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十一、“城建”专业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村镇建设、建筑工程、土木工程、规划、建筑学、路桥建筑、工民建、建筑设计、资源环境与城乡规划管理、城市规划、交通土建工程、交通土建工程、桥梁工程、交通工程、桥梁工程、岩土工程、结构工程、工程力学、城镇建设、房屋建筑工程、建设基础工程、道路与桥梁施工、城市建设工程管理、城市管理、市政工程设施与管理、市政工程技术、民用建筑与装饰、工程监理、工程管理、给水排水工程、城市规划与设计、城镇基础设施、城镇建设规划、城镇建设规划与设计、城镇建设设施与管理、城镇建设与管理、道路与桥梁、房屋工程建设、工程建筑管理、公路与城市道路工程、建筑、建筑工程管理、建筑工程技术、建筑环境与设备工程、建筑设计技术、建筑施工管理、建筑装饰工程技术、路桥、市政工程施工与管理、土木、土木工程施工技术与管理、土木工程施工与管理、景观建筑设计、工业与民用建筑、景观建筑、土木建筑（建筑工程）、建筑工程设计、建筑装饰技术、测绘工程、建筑装饰、建筑装饰技术工程、道路与桥梁工程、城镇规划设计、城镇规划、土木工程（工民建方向）、土木工程（工程管理）、土木工程（工业与民用建筑）、土木工程建筑工程方向、土木工程（交通土建方向）、交通建设与装备、道路桥梁与渡河工程（公路工程）、道路与桥梁工程设计、道路桥梁工程技术、土木工程建造与管理、土木工程建设与管理、给排水科学与工程、工程监理、工程测量与监理、给水排水工程技术、建筑工程技术（工程造价）、建筑工程技术（工民建方向）、建筑装饰设计、楼宇智能化工程技术、道路桥梁与工程技术、建筑节能技术与工程、资源环境与城乡规划管理（房地产开发与管理方向）、道路桥梁与渡河工程、工程造价、土木工程（钢结构）、道路土木工程（路桥工程）、资源环境与城乡规划管理（房地产评估与经营）、土木工程（建筑环境与设备工程）、给水排水技术工程、城镇设施建设与管理、高等级公路维护与管理、土木工程（交通土建方向）、建筑经济管理、桥梁与隧道工程、土木工程（路桥工程）、土木工程（道路与桥梁方向）、道路桥梁、道路桥梁工程技术（检测监理）、地籍测绘与土地管理、给排水工程技术、建筑给排水工程技术、建筑设备工程技术、建筑工程管理（建筑制图与工程监理方向）、建筑环境与能源应用工程、土木工程（道桥方向）、土木工程（中英合作）、土木工程技术、土木工程（国际班）、土木（国际班）、中国古建筑工程技术、中美合作建筑设计、环境工程（给水排水工程）、环境艺术设计、建筑施工与管理、工程测量与技术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十二、“土木工程”专业</w:t>
      </w:r>
    </w:p>
    <w:p>
      <w:pPr>
        <w:spacing w:line="540" w:lineRule="exact"/>
        <w:ind w:firstLine="600" w:firstLineChars="200"/>
        <w:rPr>
          <w:rFonts w:ascii="仿宋_GB2312" w:eastAsia="仿宋_GB2312"/>
          <w:color w:val="000000"/>
          <w:sz w:val="30"/>
          <w:szCs w:val="30"/>
        </w:rPr>
      </w:pPr>
      <w:bookmarkStart w:id="0" w:name="OLE_LINK8"/>
      <w:r>
        <w:rPr>
          <w:rFonts w:hint="eastAsia" w:ascii="仿宋_GB2312" w:eastAsia="仿宋_GB2312"/>
          <w:color w:val="000000"/>
          <w:sz w:val="30"/>
          <w:szCs w:val="30"/>
        </w:rPr>
        <w:t>建筑设计技术</w:t>
      </w:r>
      <w:bookmarkEnd w:id="0"/>
      <w:r>
        <w:rPr>
          <w:rFonts w:hint="eastAsia" w:ascii="仿宋_GB2312" w:eastAsia="仿宋_GB2312"/>
          <w:color w:val="000000"/>
          <w:sz w:val="30"/>
          <w:szCs w:val="30"/>
        </w:rPr>
        <w:t>、</w:t>
      </w:r>
      <w:bookmarkStart w:id="1" w:name="OLE_LINK9"/>
      <w:r>
        <w:rPr>
          <w:rFonts w:hint="eastAsia" w:ascii="仿宋_GB2312" w:eastAsia="仿宋_GB2312"/>
          <w:color w:val="000000"/>
          <w:sz w:val="30"/>
          <w:szCs w:val="30"/>
        </w:rPr>
        <w:t>工业与民用建筑</w:t>
      </w:r>
      <w:bookmarkEnd w:id="1"/>
      <w:r>
        <w:rPr>
          <w:rFonts w:hint="eastAsia" w:ascii="仿宋_GB2312" w:eastAsia="仿宋_GB2312"/>
          <w:color w:val="000000"/>
          <w:sz w:val="30"/>
          <w:szCs w:val="30"/>
        </w:rPr>
        <w:t>、</w:t>
      </w:r>
      <w:bookmarkStart w:id="2" w:name="OLE_LINK10"/>
      <w:r>
        <w:rPr>
          <w:rFonts w:hint="eastAsia" w:ascii="仿宋_GB2312" w:eastAsia="仿宋_GB2312"/>
          <w:color w:val="000000"/>
          <w:sz w:val="30"/>
          <w:szCs w:val="30"/>
        </w:rPr>
        <w:t>房屋建筑工程</w:t>
      </w:r>
      <w:bookmarkEnd w:id="2"/>
      <w:r>
        <w:rPr>
          <w:rFonts w:hint="eastAsia" w:ascii="仿宋_GB2312" w:eastAsia="仿宋_GB2312"/>
          <w:color w:val="000000"/>
          <w:sz w:val="30"/>
          <w:szCs w:val="30"/>
        </w:rPr>
        <w:t>、土木工程（工程项目管理）、</w:t>
      </w:r>
      <w:bookmarkStart w:id="3" w:name="OLE_LINK12"/>
      <w:r>
        <w:rPr>
          <w:rFonts w:hint="eastAsia" w:ascii="仿宋_GB2312" w:eastAsia="仿宋_GB2312"/>
          <w:color w:val="000000"/>
          <w:sz w:val="30"/>
          <w:szCs w:val="30"/>
        </w:rPr>
        <w:t>工程项目管理</w:t>
      </w:r>
      <w:bookmarkEnd w:id="3"/>
      <w:r>
        <w:rPr>
          <w:rFonts w:hint="eastAsia" w:ascii="仿宋_GB2312" w:eastAsia="仿宋_GB2312"/>
          <w:color w:val="000000"/>
          <w:sz w:val="30"/>
          <w:szCs w:val="30"/>
        </w:rPr>
        <w:t>、工民建、建筑学、土木工程、给水排水工程、建筑工程、结构工程、桥梁与结构工程、土木建筑工程、城镇建设、道路与桥梁工程、工程力学、给排水、给排水工程技术、环境工程（给水排水工程）、给水排水工程、建筑环境与设备工程、土木工程（道路与交通工程）、土木工程道路方向、土木工程（工程管理）、土木工程（道桥工程方向）、土木工程（交通土建）、土木工程（房建方向）、建筑工程技术、建筑工程管理、房屋建筑、交通土建、土木工程（房屋建筑工程方向）、给排水科学与工程、土木工程（道路工程）、土木工程（房屋建筑方向）、土木建筑、土木工程（道路与桥梁方向）、桥梁与隧道工程、给排水工程、土木工程（道桥方向）、土木工程（建筑工程方向）、道路与铁道工程、土木工程（工民建方向）、土木工程（工民建）、土木工程管理、道路桥梁工程技术、土木工程（岩土与地下工程结构）、土木工程（工程管理方向）、土木工程（造价管理）、土木工程（工业与民用建筑方向）、工程管理（工程建设管理方向）、环境工程、道路桥梁与渡河工程、地下建筑工程、土木工程施工、工程管理（建造师方向）、工程结构、建筑电气与智能化、建筑环境与能源应用工程、建筑环境与设备工程（暖通空调）、建筑与土木工程、土木工程（道路与桥梁）、土木工程（钢结构）、土木工程（国际班）、土木工程（建筑工程）、土木工程（建筑结构设计方向）、土木工程（矿井建设方向）、土木工程建造与管理、岩土工程、市政工程、土木工程（造价管理、国际工程管理）等。</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十三、“建筑设计”专业</w:t>
      </w:r>
    </w:p>
    <w:p>
      <w:pPr>
        <w:widowControl/>
        <w:textAlignment w:val="center"/>
        <w:rPr>
          <w:rFonts w:ascii="宋体" w:hAnsi="宋体" w:cs="宋体"/>
          <w:color w:val="000000"/>
          <w:sz w:val="18"/>
          <w:szCs w:val="18"/>
        </w:rPr>
      </w:pPr>
      <w:r>
        <w:rPr>
          <w:rFonts w:hint="eastAsia" w:ascii="仿宋_GB2312" w:eastAsia="仿宋_GB2312"/>
          <w:color w:val="000000"/>
          <w:spacing w:val="-2"/>
          <w:sz w:val="30"/>
          <w:szCs w:val="30"/>
        </w:rPr>
        <w:t xml:space="preserve">    建筑学、建筑工程、工民建、工业与民用建筑、建筑设计、环境艺术设计</w:t>
      </w:r>
      <w:r>
        <w:rPr>
          <w:rFonts w:hint="eastAsia" w:ascii="仿宋_GB2312" w:eastAsia="仿宋_GB2312"/>
          <w:color w:val="000000"/>
          <w:sz w:val="30"/>
          <w:szCs w:val="30"/>
        </w:rPr>
        <w:t>等</w:t>
      </w:r>
      <w:r>
        <w:rPr>
          <w:rFonts w:hint="eastAsia" w:ascii="仿宋_GB2312" w:eastAsia="仿宋_GB2312"/>
          <w:color w:val="000000"/>
          <w:spacing w:val="-2"/>
          <w:sz w:val="30"/>
          <w:szCs w:val="30"/>
        </w:rPr>
        <w:t>。</w:t>
      </w:r>
    </w:p>
    <w:p>
      <w:pPr>
        <w:spacing w:line="540" w:lineRule="exact"/>
        <w:ind w:firstLine="600" w:firstLineChars="200"/>
        <w:rPr>
          <w:rFonts w:ascii="黑体" w:eastAsia="黑体"/>
          <w:color w:val="000000"/>
          <w:sz w:val="30"/>
          <w:szCs w:val="30"/>
        </w:rPr>
      </w:pPr>
      <w:r>
        <w:rPr>
          <w:rFonts w:hint="eastAsia" w:ascii="黑体" w:eastAsia="黑体"/>
          <w:color w:val="000000"/>
          <w:sz w:val="30"/>
          <w:szCs w:val="30"/>
        </w:rPr>
        <w:t>十四、“法律”专业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法学、法学理论、法律史、行政法、宪法学与行政法学、经济法、经济法学、知识产权、知识产权法、国际法、国际法学、国际经济法、监狱学、劳动改造学、商法、民商法、民商法学、民事诉讼法、刑事诉讼法、诉讼法学、刑法、刑事司法、环境与资源保护法、军事法学、法律学、法律、法律事务、法律文秘、法律教育、法学（国际经济法方向）、法学（律师方向）、国际经济法学、法律硕士、法律硕士（法学）、法律硕士（非法学）、律师、法学（海商法）、法学（卫生法学方向）、理论法学、法学（民商法方向）、法律(非法学)、法律(法学)、法学（司法鉴定方向）、法学（民商法）、国际商法、法律事务（中小企业法务助理方向）、刑法学、法学（知识产权）、知识产权法学、法学（经济法）、法学（经济类）、法律（法学）、法学研究、刑事司法和刑法、法律文秘(法制新闻方向)、海商法、法学（经济法方向）等</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其他专业的人员，取得中华人民共和国律师资格证书或A类、B类法律职业资格证书的，参加上一年度国家司法考试成绩达到合格分数线且暂未取得法律职业资格证书的人员，也可以报考。</w:t>
      </w:r>
    </w:p>
    <w:p>
      <w:pPr>
        <w:spacing w:line="540" w:lineRule="exact"/>
        <w:rPr>
          <w:rFonts w:ascii="黑体" w:eastAsia="黑体"/>
          <w:color w:val="000000"/>
          <w:sz w:val="30"/>
          <w:szCs w:val="30"/>
        </w:rPr>
      </w:pPr>
      <w:r>
        <w:rPr>
          <w:rFonts w:hint="eastAsia" w:ascii="黑体" w:eastAsia="黑体"/>
          <w:color w:val="000000"/>
          <w:sz w:val="30"/>
          <w:szCs w:val="30"/>
        </w:rPr>
        <w:t xml:space="preserve">    十五、“安全生产工程（安全工程）”专业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安全工程、安全科学与工程、安全技术管理、安全技术、安全管理与监督、安全技术与工程、安全生产、安全防范、安全防范工程、安全工程(安全检测技术)、安全技术及工程等。</w:t>
      </w:r>
    </w:p>
    <w:p>
      <w:pPr>
        <w:spacing w:line="540" w:lineRule="exact"/>
        <w:rPr>
          <w:rFonts w:ascii="黑体" w:eastAsia="黑体"/>
          <w:color w:val="000000"/>
          <w:sz w:val="30"/>
          <w:szCs w:val="30"/>
        </w:rPr>
      </w:pPr>
      <w:r>
        <w:rPr>
          <w:rFonts w:hint="eastAsia" w:ascii="黑体" w:eastAsia="黑体"/>
          <w:color w:val="000000"/>
          <w:sz w:val="30"/>
          <w:szCs w:val="30"/>
        </w:rPr>
        <w:t xml:space="preserve">    十六、“园林工程管理”专业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观赏园艺、风景园林、园林管理、市政园林绿化、园林、园艺、园林设计、环境艺术设计、园林规划与设计、园林建筑、园林艺术设计、艺术设计（园林艺术设计）、城市园林规划、园林植物与观赏园艺、工程造价管理、艺术设计（环境艺术）、园林技术、艺术设计（环境艺术设计）、艺术设计（环境与艺术设计）、艺术设计（环境艺术专业）、艺术设计（园林设计）、景观设计、景观建筑设计、园林（景观设计方向）、园林（城市景观规划与设计）、园林(园林建筑)、艺术设计（环境艺术设计方向）、艺术设计（环境设计）、园林（建筑）、园林景观设计、艺术设计（景观设计）、环境与艺术设计、艺术设计（环境方向）、园艺技术（花卉）、建筑装饰工程技术（园林）、环境艺术、观赏园艺、艺术设计（环艺设计）、园林工程、环境设计、艺术设计方向（环境艺术设计）、园林（城市景观规划与设计）、园艺（观赏园艺）、风景园林学、环境设计（专升本）等。</w:t>
      </w:r>
    </w:p>
    <w:p>
      <w:pPr>
        <w:spacing w:line="540" w:lineRule="exact"/>
        <w:ind w:firstLine="600" w:firstLineChars="200"/>
        <w:rPr>
          <w:rFonts w:ascii="黑体" w:eastAsia="黑体"/>
          <w:color w:val="000000"/>
          <w:sz w:val="30"/>
          <w:szCs w:val="30"/>
        </w:rPr>
      </w:pPr>
      <w:r>
        <w:rPr>
          <w:rFonts w:hint="eastAsia" w:ascii="黑体" w:hAnsi="黑体" w:eastAsia="黑体" w:cs="黑体"/>
          <w:sz w:val="30"/>
          <w:szCs w:val="30"/>
        </w:rPr>
        <w:t>十七、“</w:t>
      </w:r>
      <w:r>
        <w:rPr>
          <w:rFonts w:hint="eastAsia" w:ascii="黑体" w:eastAsia="黑体"/>
          <w:color w:val="000000"/>
          <w:sz w:val="30"/>
          <w:szCs w:val="30"/>
        </w:rPr>
        <w:t>机电设备管理”专业</w:t>
      </w:r>
    </w:p>
    <w:p>
      <w:pPr>
        <w:spacing w:line="540" w:lineRule="exact"/>
        <w:ind w:firstLine="420" w:firstLineChars="200"/>
        <w:rPr>
          <w:rFonts w:ascii="仿宋_GB2312" w:eastAsia="仿宋_GB2312"/>
          <w:color w:val="000000"/>
          <w:sz w:val="30"/>
          <w:szCs w:val="30"/>
        </w:rPr>
      </w:pPr>
      <w:r>
        <w:fldChar w:fldCharType="begin"/>
      </w:r>
      <w:r>
        <w:instrText xml:space="preserve"> HYPERLINK "http://www.eol.cn/zyjs_2924/20071106/t20071106_263617.shtml" </w:instrText>
      </w:r>
      <w:r>
        <w:fldChar w:fldCharType="separate"/>
      </w:r>
      <w:r>
        <w:rPr>
          <w:rFonts w:hint="eastAsia" w:ascii="仿宋_GB2312" w:eastAsia="仿宋_GB2312"/>
          <w:color w:val="000000"/>
          <w:sz w:val="30"/>
          <w:szCs w:val="30"/>
        </w:rPr>
        <w:t>机电设备维修与管理</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"http://www.eol.cn/zyjs_2924/20071106/t20071106_263618.shtml" </w:instrText>
      </w:r>
      <w:r>
        <w:fldChar w:fldCharType="separate"/>
      </w:r>
      <w:r>
        <w:rPr>
          <w:rFonts w:hint="eastAsia" w:ascii="仿宋_GB2312" w:eastAsia="仿宋_GB2312"/>
          <w:color w:val="000000"/>
          <w:sz w:val="30"/>
          <w:szCs w:val="30"/>
        </w:rPr>
        <w:t>数控设备应用与维护</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"http://www.eol.cn/zyjs_2924/20071106/t20071106_263620.shtml" \t "_blank" </w:instrText>
      </w:r>
      <w:r>
        <w:fldChar w:fldCharType="separate"/>
      </w:r>
      <w:r>
        <w:rPr>
          <w:rFonts w:hint="eastAsia" w:ascii="仿宋_GB2312" w:eastAsia="仿宋_GB2312"/>
          <w:color w:val="000000"/>
          <w:sz w:val="30"/>
          <w:szCs w:val="30"/>
        </w:rPr>
        <w:t>自动化生产设备应用</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"http://www.eol.cn/zyjs_2924/20071106/t20071106_263623.shtml" </w:instrText>
      </w:r>
      <w:r>
        <w:fldChar w:fldCharType="separate"/>
      </w:r>
      <w:r>
        <w:rPr>
          <w:rFonts w:hint="eastAsia" w:ascii="仿宋_GB2312" w:eastAsia="仿宋_GB2312"/>
          <w:color w:val="000000"/>
          <w:sz w:val="30"/>
          <w:szCs w:val="30"/>
        </w:rPr>
        <w:t>医用电子仪器与维护</w:t>
      </w:r>
      <w:r>
        <w:rPr>
          <w:rFonts w:hint="eastAsia" w:ascii="仿宋_GB2312" w:eastAsia="仿宋_GB2312"/>
          <w:color w:val="000000"/>
          <w:sz w:val="30"/>
          <w:szCs w:val="30"/>
        </w:rPr>
        <w:fldChar w:fldCharType="end"/>
      </w:r>
      <w:r>
        <w:rPr>
          <w:rFonts w:hint="eastAsia" w:ascii="仿宋_GB2312" w:eastAsia="仿宋_GB2312"/>
          <w:color w:val="000000"/>
          <w:sz w:val="30"/>
          <w:szCs w:val="30"/>
        </w:rPr>
        <w:t>、</w:t>
      </w:r>
      <w:r>
        <w:fldChar w:fldCharType="begin"/>
      </w:r>
      <w:r>
        <w:instrText xml:space="preserve"> HYPERLINK "http://www.eol.cn/zyjs_2924/20071106/t20071106_263627.shtml" </w:instrText>
      </w:r>
      <w:r>
        <w:fldChar w:fldCharType="separate"/>
      </w:r>
      <w:r>
        <w:rPr>
          <w:rFonts w:hint="eastAsia" w:ascii="仿宋_GB2312" w:eastAsia="仿宋_GB2312"/>
          <w:color w:val="000000"/>
          <w:sz w:val="30"/>
          <w:szCs w:val="30"/>
        </w:rPr>
        <w:t>医学影像设备管理与维护</w:t>
      </w:r>
      <w:r>
        <w:rPr>
          <w:rFonts w:hint="eastAsia" w:ascii="仿宋_GB2312" w:eastAsia="仿宋_GB2312"/>
          <w:color w:val="000000"/>
          <w:sz w:val="30"/>
          <w:szCs w:val="30"/>
        </w:rPr>
        <w:fldChar w:fldCharType="end"/>
      </w:r>
      <w:r>
        <w:rPr>
          <w:rFonts w:hint="eastAsia" w:ascii="仿宋_GB2312" w:eastAsia="仿宋_GB2312"/>
          <w:color w:val="000000"/>
          <w:sz w:val="30"/>
          <w:szCs w:val="30"/>
        </w:rPr>
        <w:t>、电子信息技术、电器自动化技术、电子信息工程、电机与电器、机电一体化、机电一体化技术、机电一体化（含机械设备维修）、机电专业、机械电子工程、机械工程及自动化、机械设计、机械设计及其自动化、机械设计制造及其自动化、机械制造及自动化、数控技术、测控技术与仪器、电气工程及其自动化、电气自动化、电气自动化技术、电子工程、电子信息工程技术、应用电子技术、应用电子、应用电子信息技术、通信设备运用与维修、建材机械制造与维修等。</w:t>
      </w:r>
    </w:p>
    <w:p>
      <w:p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十八、“电气信息”专业</w:t>
      </w:r>
    </w:p>
    <w:p>
      <w:pPr>
        <w:spacing w:line="540" w:lineRule="exact"/>
        <w:ind w:firstLine="600" w:firstLineChars="200"/>
        <w:rPr>
          <w:rFonts w:ascii="黑体" w:hAnsi="黑体" w:eastAsia="黑体" w:cs="黑体"/>
          <w:sz w:val="30"/>
          <w:szCs w:val="30"/>
        </w:rPr>
      </w:pPr>
      <w:bookmarkStart w:id="4" w:name="OLE_LINK7"/>
      <w:r>
        <w:rPr>
          <w:rFonts w:hint="eastAsia" w:ascii="仿宋_GB2312" w:eastAsia="仿宋_GB2312"/>
          <w:color w:val="000000"/>
          <w:sz w:val="30"/>
          <w:szCs w:val="30"/>
        </w:rPr>
        <w:t>电力系统及其自动化、高电压与绝缘技术、自动化、电气技术、电机电器及其控制、通信工程、光源与照明、流体传动及控制、信息工程、软件工程、影视艺术技术、网络工程、电子技术、电磁场与微波技术、广播电视工程、电力工程与管理、摄影测量与遥感、微电子制造工程、过程装备与控制工程、公共安全图像技术、数字媒体艺术、计算机通信、计算机科学与技术、信息物理工程、计算机软件、计算机器件及设备、微电子技术、物理电子技术、电气及其自动化、电子信息工程、电气工程及其自动化、数字媒体技术、自动化、自动化（建筑智能化方向）、自动化（电气自动化）、电气自动化、电气电子、应用物理系（微电子方向）、光学工程、电子科学与技术、光信息科学与技术、电气工程与自动化、继电保护及自动化、电子封闭技术、电气工程及其自动化等、电气工程及其自动化（师范）、电气工程自动化、电子科学与技术、信息工程（通信工程）</w:t>
      </w:r>
      <w:bookmarkEnd w:id="4"/>
      <w:r>
        <w:rPr>
          <w:rFonts w:hint="eastAsia" w:ascii="仿宋_GB2312" w:eastAsia="仿宋_GB2312"/>
          <w:color w:val="000000"/>
          <w:sz w:val="30"/>
          <w:szCs w:val="30"/>
        </w:rPr>
        <w:t>等。</w:t>
      </w:r>
    </w:p>
    <w:p>
      <w:p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十九、“金融”专业</w:t>
      </w:r>
    </w:p>
    <w:p>
      <w:pPr>
        <w:spacing w:line="540" w:lineRule="exact"/>
        <w:ind w:firstLine="600" w:firstLineChars="200"/>
        <w:rPr>
          <w:rFonts w:ascii="黑体" w:hAnsi="黑体" w:eastAsia="黑体" w:cs="黑体"/>
          <w:sz w:val="30"/>
          <w:szCs w:val="30"/>
        </w:rPr>
      </w:pPr>
      <w:r>
        <w:rPr>
          <w:rFonts w:hint="eastAsia" w:ascii="仿宋_GB2312" w:eastAsia="仿宋_GB2312"/>
          <w:color w:val="000000"/>
          <w:sz w:val="30"/>
          <w:szCs w:val="30"/>
        </w:rPr>
        <w:t>金融学、经济学、投资学、国际金融与贸易、区域经济学、风险管理、金融与投资、金融信息、国民经济学、货币银行学、国际金融与证券、国际金融、金融、国际财务与金融、金融财务管理、会计与金融、金融工程、金融管理与实务、金融管理、金融与证券、投资金融管理、工商管理硕士（金融方向）、国际商务金融与经济、金融和管理、金融和经济学、国际金融与银行、物流管理与金融、银行与金融、贸易与金融（硕研）、货币、银行和金融（硕研）、金融学（信用管理方向）、金融分析、应用金融、金融与经济、国际银行与金融、金融会计、金融与投资学、计算机金融、 金融经济学、公司金融、经济与金融、金融与管理、金融工程与风险管理、财务管理（国际财务与金融）、金融学（金融理财）、国际证券投资与银行、Financial Management、管理与金融、金融规划、金融和投资学、金融学（国际金融方向）、金融学（银行与国际金融）、经济学（国际金融方向）、经济学（金融服务方向）、银行经济学、专科起点金融学、Finance and Management、金融硕士、金融与财务管理控制、金融学（艺术品投资）等。</w:t>
      </w:r>
    </w:p>
    <w:p>
      <w:pPr>
        <w:spacing w:line="540" w:lineRule="exact"/>
        <w:ind w:firstLine="600" w:firstLineChars="200"/>
        <w:rPr>
          <w:rFonts w:ascii="黑体" w:hAnsi="黑体" w:eastAsia="黑体" w:cs="黑体"/>
          <w:sz w:val="30"/>
          <w:szCs w:val="30"/>
        </w:rPr>
      </w:pPr>
      <w:r>
        <w:rPr>
          <w:rFonts w:hint="eastAsia" w:ascii="黑体" w:hAnsi="黑体" w:eastAsia="黑体" w:cs="黑体"/>
          <w:sz w:val="30"/>
          <w:szCs w:val="30"/>
        </w:rPr>
        <w:t>二十、“建筑安装”专业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给水排水工程、给排水工程技术、机电一体化、建筑电气与智能化、热能与动力工程、供热供燃气通风及空调工程、建筑环境与设备工程等。</w:t>
      </w:r>
    </w:p>
    <w:p>
      <w:pPr>
        <w:spacing w:line="5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二十一、“工民建”专业</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工民建、建筑学、建筑工程、建筑工程技术、建筑设计技术、土木建筑工程、工业与民用建筑、房屋建筑工程、土木工程（房屋建筑工程方向）、土木工程（工业与民用建筑方向）</w:t>
      </w:r>
      <w:r>
        <w:rPr>
          <w:rFonts w:hint="eastAsia" w:ascii="仿宋_GB2312" w:eastAsia="仿宋_GB2312"/>
          <w:color w:val="000000"/>
          <w:sz w:val="30"/>
          <w:szCs w:val="30"/>
        </w:rPr>
        <w:t>等。</w:t>
      </w:r>
    </w:p>
    <w:p>
      <w:pPr>
        <w:spacing w:line="5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二十二、“工程造价管理”专业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工程造价、土木工程（造价管理）、工程造价管理、建筑工程技术（工程造价）、土木工程（工程造价方向）、建筑经济管理（工程造价）</w:t>
      </w:r>
      <w:bookmarkStart w:id="5" w:name="OLE_LINK21"/>
      <w:r>
        <w:rPr>
          <w:rFonts w:hint="eastAsia" w:ascii="仿宋_GB2312" w:eastAsia="仿宋_GB2312"/>
          <w:color w:val="000000"/>
          <w:sz w:val="30"/>
          <w:szCs w:val="30"/>
        </w:rPr>
        <w:t>等</w:t>
      </w:r>
      <w:bookmarkEnd w:id="5"/>
      <w:r>
        <w:rPr>
          <w:rFonts w:hint="eastAsia" w:ascii="仿宋_GB2312" w:eastAsia="仿宋_GB2312"/>
          <w:color w:val="000000"/>
          <w:sz w:val="30"/>
          <w:szCs w:val="30"/>
        </w:rPr>
        <w:t>。</w:t>
      </w:r>
    </w:p>
    <w:p>
      <w:pPr>
        <w:spacing w:line="5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二十三、“播音与主持”专业</w:t>
      </w:r>
    </w:p>
    <w:p>
      <w:pPr>
        <w:spacing w:line="54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播音与主持艺术、播音与主持、编播、电影电视配音、广播电视新闻学（采编方向）、广播电视编导（电视节目制作）、中文新闻、汉语言文学（新闻方向）、广播电视编导、播音、播音与主持、播音与主持艺术、广播电视编导、播音与主持（礼仪文化）、播音主持（化妆礼仪）方向、主持与播音</w:t>
      </w:r>
      <w:bookmarkStart w:id="6" w:name="OLE_LINK15"/>
      <w:r>
        <w:rPr>
          <w:rFonts w:hint="eastAsia" w:ascii="仿宋_GB2312" w:eastAsia="仿宋_GB2312"/>
          <w:color w:val="000000"/>
          <w:sz w:val="30"/>
          <w:szCs w:val="30"/>
        </w:rPr>
        <w:t>、键盘演奏与编导等。</w:t>
      </w:r>
      <w:bookmarkEnd w:id="6"/>
    </w:p>
    <w:p>
      <w:pPr>
        <w:spacing w:line="540" w:lineRule="exact"/>
        <w:ind w:firstLine="600" w:firstLineChars="200"/>
        <w:rPr>
          <w:rFonts w:ascii="黑体" w:hAnsi="黑体" w:eastAsia="黑体" w:cs="黑体"/>
          <w:color w:val="000000"/>
          <w:sz w:val="30"/>
          <w:szCs w:val="30"/>
        </w:rPr>
      </w:pPr>
      <w:r>
        <w:rPr>
          <w:rFonts w:hint="eastAsia" w:ascii="黑体" w:hAnsi="黑体" w:eastAsia="黑体" w:cs="黑体"/>
          <w:color w:val="000000"/>
          <w:sz w:val="30"/>
          <w:szCs w:val="30"/>
        </w:rPr>
        <w:t>二十四、“不限”专业</w:t>
      </w:r>
    </w:p>
    <w:p>
      <w:pPr>
        <w:spacing w:line="540" w:lineRule="exact"/>
        <w:ind w:firstLine="600" w:firstLineChars="200"/>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专业不限。</w:t>
      </w:r>
    </w:p>
    <w:p>
      <w:pPr>
        <w:spacing w:line="540" w:lineRule="exact"/>
        <w:ind w:firstLine="600" w:firstLineChars="200"/>
        <w:rPr>
          <w:rFonts w:ascii="仿宋_GB2312" w:hAnsi="仿宋_GB2312" w:eastAsia="仿宋_GB2312" w:cs="仿宋_GB2312"/>
          <w:color w:val="000000"/>
          <w:sz w:val="30"/>
          <w:szCs w:val="30"/>
        </w:rPr>
      </w:pPr>
    </w:p>
    <w:p>
      <w:pPr>
        <w:spacing w:line="540" w:lineRule="exact"/>
        <w:ind w:firstLine="592" w:firstLineChars="200"/>
        <w:rPr>
          <w:rFonts w:ascii="仿宋_GB2312" w:hAnsi="仿宋_GB2312" w:eastAsia="仿宋_GB2312" w:cs="仿宋_GB2312"/>
          <w:b/>
          <w:bCs/>
          <w:sz w:val="32"/>
          <w:szCs w:val="32"/>
        </w:rPr>
      </w:pPr>
      <w:r>
        <w:rPr>
          <w:rFonts w:hint="eastAsia" w:ascii="仿宋_GB2312" w:eastAsia="仿宋_GB2312"/>
          <w:color w:val="000000"/>
          <w:spacing w:val="-2"/>
          <w:sz w:val="30"/>
          <w:szCs w:val="30"/>
        </w:rPr>
        <w:t>本办法未尽事宜，由温州市瓯海科创集团有限公司酌情研究掌握。</w:t>
      </w:r>
    </w:p>
    <w:p/>
    <w:p>
      <w:pPr>
        <w:pStyle w:val="5"/>
        <w:widowControl/>
        <w:spacing w:beforeAutospacing="0" w:afterAutospacing="0" w:line="360" w:lineRule="exact"/>
        <w:jc w:val="both"/>
        <w:rPr>
          <w:rFonts w:ascii="仿宋_GB2312" w:hAnsi="仿宋_GB2312" w:eastAsia="仿宋_GB2312" w:cs="仿宋_GB2312"/>
          <w:sz w:val="32"/>
          <w:szCs w:val="40"/>
        </w:rPr>
      </w:pPr>
    </w:p>
    <w:sectPr>
      <w:footerReference r:id="rId3" w:type="default"/>
      <w:pgSz w:w="11906" w:h="16838"/>
      <w:pgMar w:top="1440" w:right="1080" w:bottom="1440" w:left="108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7676D1"/>
    <w:rsid w:val="00021E9D"/>
    <w:rsid w:val="000569F3"/>
    <w:rsid w:val="00056DFC"/>
    <w:rsid w:val="000A70EA"/>
    <w:rsid w:val="000E7641"/>
    <w:rsid w:val="000F6148"/>
    <w:rsid w:val="00182D31"/>
    <w:rsid w:val="002109C1"/>
    <w:rsid w:val="00216637"/>
    <w:rsid w:val="00267181"/>
    <w:rsid w:val="002A7BF2"/>
    <w:rsid w:val="002D1A28"/>
    <w:rsid w:val="00306788"/>
    <w:rsid w:val="00306F26"/>
    <w:rsid w:val="003162C2"/>
    <w:rsid w:val="00323C76"/>
    <w:rsid w:val="00327AF5"/>
    <w:rsid w:val="00407ACB"/>
    <w:rsid w:val="00411A68"/>
    <w:rsid w:val="004A38B2"/>
    <w:rsid w:val="004E06D7"/>
    <w:rsid w:val="004E545A"/>
    <w:rsid w:val="00502229"/>
    <w:rsid w:val="00521A68"/>
    <w:rsid w:val="005E0F96"/>
    <w:rsid w:val="005F2F6F"/>
    <w:rsid w:val="005F3AE5"/>
    <w:rsid w:val="00604EB5"/>
    <w:rsid w:val="00606D2F"/>
    <w:rsid w:val="0063221F"/>
    <w:rsid w:val="006E74E2"/>
    <w:rsid w:val="00703CDC"/>
    <w:rsid w:val="00705430"/>
    <w:rsid w:val="00705729"/>
    <w:rsid w:val="007371C3"/>
    <w:rsid w:val="007632CF"/>
    <w:rsid w:val="008505F7"/>
    <w:rsid w:val="008C46AF"/>
    <w:rsid w:val="008D49C5"/>
    <w:rsid w:val="008D5619"/>
    <w:rsid w:val="009A22F0"/>
    <w:rsid w:val="009B0BB5"/>
    <w:rsid w:val="009C5312"/>
    <w:rsid w:val="009D5275"/>
    <w:rsid w:val="00A0025B"/>
    <w:rsid w:val="00A413DA"/>
    <w:rsid w:val="00B05203"/>
    <w:rsid w:val="00B81185"/>
    <w:rsid w:val="00BE112F"/>
    <w:rsid w:val="00C041E7"/>
    <w:rsid w:val="00C249AE"/>
    <w:rsid w:val="00C37520"/>
    <w:rsid w:val="00C97F71"/>
    <w:rsid w:val="00CE37D2"/>
    <w:rsid w:val="00D161A4"/>
    <w:rsid w:val="00D3288B"/>
    <w:rsid w:val="00D636C8"/>
    <w:rsid w:val="00E016F7"/>
    <w:rsid w:val="00E31AE8"/>
    <w:rsid w:val="00E434CF"/>
    <w:rsid w:val="00ED19E5"/>
    <w:rsid w:val="00EF6ADA"/>
    <w:rsid w:val="00F75E3B"/>
    <w:rsid w:val="00FA5114"/>
    <w:rsid w:val="00FF0745"/>
    <w:rsid w:val="03B90ED9"/>
    <w:rsid w:val="09F145FD"/>
    <w:rsid w:val="0D661B76"/>
    <w:rsid w:val="0ECD650A"/>
    <w:rsid w:val="157B5C73"/>
    <w:rsid w:val="17F536ED"/>
    <w:rsid w:val="1A6B3246"/>
    <w:rsid w:val="1A8E35B2"/>
    <w:rsid w:val="1CA71416"/>
    <w:rsid w:val="1D53235F"/>
    <w:rsid w:val="2234560C"/>
    <w:rsid w:val="27142A61"/>
    <w:rsid w:val="2C544DAC"/>
    <w:rsid w:val="2C9957A8"/>
    <w:rsid w:val="2E2D7752"/>
    <w:rsid w:val="30654E06"/>
    <w:rsid w:val="30A42104"/>
    <w:rsid w:val="321D4CA9"/>
    <w:rsid w:val="33093D90"/>
    <w:rsid w:val="39D10402"/>
    <w:rsid w:val="3F213BE5"/>
    <w:rsid w:val="43727328"/>
    <w:rsid w:val="45E5601D"/>
    <w:rsid w:val="49483ABB"/>
    <w:rsid w:val="4CBA1301"/>
    <w:rsid w:val="4DE45DE3"/>
    <w:rsid w:val="4FFA637C"/>
    <w:rsid w:val="517676D1"/>
    <w:rsid w:val="52A70EC9"/>
    <w:rsid w:val="55F40865"/>
    <w:rsid w:val="56C544C0"/>
    <w:rsid w:val="5BFF52FF"/>
    <w:rsid w:val="5DB02A1C"/>
    <w:rsid w:val="5E006314"/>
    <w:rsid w:val="608F3293"/>
    <w:rsid w:val="60920D9A"/>
    <w:rsid w:val="6B727F3B"/>
    <w:rsid w:val="6E456DA2"/>
    <w:rsid w:val="6EBE25F0"/>
    <w:rsid w:val="6EEE4A13"/>
    <w:rsid w:val="71BB0746"/>
    <w:rsid w:val="735C6DE1"/>
    <w:rsid w:val="783C45D1"/>
    <w:rsid w:val="79FA1948"/>
    <w:rsid w:val="7BC26984"/>
    <w:rsid w:val="7E89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font01"/>
    <w:basedOn w:val="7"/>
    <w:qFormat/>
    <w:uiPriority w:val="0"/>
    <w:rPr>
      <w:rFonts w:hint="eastAsia" w:ascii="宋体" w:hAnsi="宋体" w:eastAsia="宋体"/>
      <w:color w:val="FF0000"/>
      <w:sz w:val="24"/>
      <w:szCs w:val="24"/>
      <w:u w:val="none"/>
    </w:rPr>
  </w:style>
  <w:style w:type="character" w:customStyle="1" w:styleId="12">
    <w:name w:val="font11"/>
    <w:basedOn w:val="7"/>
    <w:qFormat/>
    <w:uiPriority w:val="0"/>
    <w:rPr>
      <w:rFonts w:hint="eastAsia" w:ascii="宋体" w:hAnsi="宋体" w:eastAsia="宋体"/>
      <w:color w:val="000000"/>
      <w:sz w:val="24"/>
      <w:szCs w:val="24"/>
      <w:u w:val="none"/>
    </w:rPr>
  </w:style>
  <w:style w:type="character" w:customStyle="1" w:styleId="13">
    <w:name w:val="font31"/>
    <w:basedOn w:val="7"/>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2661</Words>
  <Characters>15173</Characters>
  <Lines>126</Lines>
  <Paragraphs>35</Paragraphs>
  <TotalTime>49</TotalTime>
  <ScaleCrop>false</ScaleCrop>
  <LinksUpToDate>false</LinksUpToDate>
  <CharactersWithSpaces>17799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2019-09-04T01:55:00Z</dcterms:created>
  <dc:creator>迷津渡</dc:creator>
  <cp:lastModifiedBy>黑白了沙漏</cp:lastModifiedBy>
  <cp:lastPrinted>2019-12-23T02:01:00Z</cp:lastPrinted>
  <dcterms:modified xsi:type="dcterms:W3CDTF">2019-12-24T04:29:58Z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