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AF" w:rsidRPr="00A027FB" w:rsidRDefault="00A10BAF" w:rsidP="00896A1B">
      <w:pPr>
        <w:spacing w:line="200" w:lineRule="exact"/>
        <w:rPr>
          <w:sz w:val="18"/>
          <w:szCs w:val="18"/>
        </w:rPr>
      </w:pPr>
    </w:p>
    <w:p w:rsidR="00A10BAF" w:rsidRPr="007B6228" w:rsidRDefault="00A10BAF" w:rsidP="00896A1B">
      <w:pPr>
        <w:tabs>
          <w:tab w:val="left" w:pos="570"/>
        </w:tabs>
        <w:spacing w:line="600" w:lineRule="exact"/>
        <w:rPr>
          <w:szCs w:val="32"/>
        </w:rPr>
      </w:pPr>
    </w:p>
    <w:p w:rsidR="00A10BAF" w:rsidRDefault="003C7625" w:rsidP="00896A1B">
      <w:pPr>
        <w:spacing w:line="600" w:lineRule="exact"/>
        <w:rPr>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pt;margin-top:0;width:414pt;height:46.8pt;z-index:1" fillcolor="red" stroked="f" strokecolor="red">
            <v:stroke dashstyle="1 1" endcap="round"/>
            <v:shadow color="#868686"/>
            <v:textpath style="font-family:&quot;方正美黑简体&quot;;font-size:48pt;v-text-align:letter-justify;v-text-spacing:.75;v-text-kern:t" trim="t" fitpath="t" string="温州市瓯海区新桥街道办事处文件"/>
          </v:shape>
        </w:pict>
      </w:r>
    </w:p>
    <w:p w:rsidR="00A10BAF" w:rsidRDefault="00A10BAF" w:rsidP="00896A1B">
      <w:pPr>
        <w:spacing w:line="600" w:lineRule="exact"/>
        <w:rPr>
          <w:szCs w:val="32"/>
        </w:rPr>
      </w:pPr>
    </w:p>
    <w:p w:rsidR="00A10BAF" w:rsidRPr="007B6228" w:rsidRDefault="00A10BAF" w:rsidP="00896A1B">
      <w:pPr>
        <w:spacing w:line="600" w:lineRule="exact"/>
        <w:rPr>
          <w:szCs w:val="32"/>
        </w:rPr>
      </w:pPr>
    </w:p>
    <w:p w:rsidR="00A10BAF" w:rsidRDefault="00A10BAF" w:rsidP="00B750DB">
      <w:pPr>
        <w:spacing w:afterLines="150" w:after="360" w:line="320" w:lineRule="exact"/>
        <w:jc w:val="center"/>
        <w:rPr>
          <w:b/>
          <w:bCs/>
          <w:color w:val="FF0000"/>
          <w:spacing w:val="-20"/>
          <w:w w:val="73"/>
          <w:sz w:val="84"/>
        </w:rPr>
      </w:pPr>
      <w:r w:rsidRPr="00896A1B">
        <w:rPr>
          <w:rFonts w:ascii="仿宋_GB2312" w:eastAsia="仿宋_GB2312" w:hint="eastAsia"/>
          <w:sz w:val="32"/>
          <w:szCs w:val="32"/>
        </w:rPr>
        <w:t>瓯新办</w:t>
      </w:r>
      <w:r w:rsidRPr="00896A1B">
        <w:rPr>
          <w:rFonts w:ascii="仿宋_GB2312" w:eastAsia="仿宋_GB2312" w:hint="eastAsia"/>
          <w:b/>
          <w:sz w:val="32"/>
          <w:szCs w:val="32"/>
        </w:rPr>
        <w:t>〔</w:t>
      </w:r>
      <w:r w:rsidRPr="00896A1B">
        <w:rPr>
          <w:rFonts w:ascii="仿宋_GB2312" w:eastAsia="仿宋_GB2312"/>
          <w:sz w:val="32"/>
          <w:szCs w:val="32"/>
        </w:rPr>
        <w:t>2018</w:t>
      </w:r>
      <w:r w:rsidRPr="00896A1B">
        <w:rPr>
          <w:rFonts w:ascii="仿宋_GB2312" w:eastAsia="仿宋_GB2312" w:hint="eastAsia"/>
          <w:b/>
          <w:sz w:val="32"/>
          <w:szCs w:val="32"/>
        </w:rPr>
        <w:t>〕</w:t>
      </w:r>
      <w:r w:rsidR="00B750DB" w:rsidRPr="00B750DB">
        <w:rPr>
          <w:rFonts w:ascii="仿宋_GB2312" w:eastAsia="仿宋_GB2312" w:hint="eastAsia"/>
          <w:sz w:val="32"/>
          <w:szCs w:val="32"/>
        </w:rPr>
        <w:t>165</w:t>
      </w:r>
      <w:r w:rsidRPr="00896A1B">
        <w:rPr>
          <w:rFonts w:ascii="仿宋_GB2312" w:eastAsia="仿宋_GB2312" w:hint="eastAsia"/>
          <w:sz w:val="32"/>
          <w:szCs w:val="32"/>
        </w:rPr>
        <w:t>号</w:t>
      </w:r>
      <w:bookmarkStart w:id="0" w:name="_GoBack"/>
      <w:bookmarkEnd w:id="0"/>
      <w:r>
        <w:rPr>
          <w:b/>
          <w:bCs/>
          <w:color w:val="FF0000"/>
          <w:spacing w:val="-20"/>
          <w:w w:val="73"/>
          <w:sz w:val="84"/>
        </w:rPr>
        <w:t>______________________________</w:t>
      </w:r>
    </w:p>
    <w:p w:rsidR="00A10BAF" w:rsidRDefault="00A10BAF" w:rsidP="00896A1B">
      <w:pPr>
        <w:widowControl/>
        <w:snapToGrid w:val="0"/>
        <w:spacing w:line="600" w:lineRule="exact"/>
        <w:jc w:val="center"/>
        <w:rPr>
          <w:rFonts w:ascii="方正小标宋简体" w:eastAsia="方正小标宋简体" w:hAnsi="仿宋_GB2312" w:cs="仿宋_GB2312"/>
          <w:color w:val="000000"/>
          <w:sz w:val="44"/>
          <w:szCs w:val="44"/>
        </w:rPr>
      </w:pPr>
    </w:p>
    <w:p w:rsidR="00A10BAF" w:rsidRPr="00896A1B" w:rsidRDefault="00A10BAF" w:rsidP="00896A1B">
      <w:pPr>
        <w:widowControl/>
        <w:snapToGrid w:val="0"/>
        <w:spacing w:line="600" w:lineRule="exact"/>
        <w:jc w:val="center"/>
        <w:rPr>
          <w:rFonts w:ascii="方正小标宋简体" w:eastAsia="方正小标宋简体" w:hAnsi="宋体" w:cs="宋体"/>
          <w:color w:val="000000"/>
          <w:kern w:val="0"/>
          <w:sz w:val="44"/>
          <w:szCs w:val="44"/>
        </w:rPr>
      </w:pPr>
      <w:r w:rsidRPr="00896A1B">
        <w:rPr>
          <w:rFonts w:ascii="方正小标宋简体" w:eastAsia="方正小标宋简体" w:hAnsi="仿宋_GB2312" w:cs="仿宋_GB2312" w:hint="eastAsia"/>
          <w:color w:val="000000"/>
          <w:sz w:val="44"/>
          <w:szCs w:val="44"/>
        </w:rPr>
        <w:t>关于印发《</w:t>
      </w:r>
      <w:r w:rsidRPr="00896A1B">
        <w:rPr>
          <w:rFonts w:ascii="方正小标宋简体" w:eastAsia="方正小标宋简体" w:hAnsi="宋体" w:cs="宋体" w:hint="eastAsia"/>
          <w:color w:val="000000"/>
          <w:kern w:val="0"/>
          <w:sz w:val="44"/>
          <w:szCs w:val="44"/>
        </w:rPr>
        <w:t>新桥街道泽雅扶贫工业区重大火灾隐患挂牌督改实施方案</w:t>
      </w:r>
      <w:r w:rsidRPr="00896A1B">
        <w:rPr>
          <w:rFonts w:ascii="方正小标宋简体" w:eastAsia="方正小标宋简体" w:hAnsi="仿宋_GB2312" w:cs="仿宋_GB2312" w:hint="eastAsia"/>
          <w:color w:val="000000"/>
          <w:sz w:val="44"/>
          <w:szCs w:val="44"/>
        </w:rPr>
        <w:t>》的通知</w:t>
      </w:r>
    </w:p>
    <w:p w:rsidR="00A10BAF" w:rsidRPr="00CC7434" w:rsidRDefault="00A10BAF" w:rsidP="00487995">
      <w:pPr>
        <w:autoSpaceDN w:val="0"/>
        <w:adjustRightInd w:val="0"/>
        <w:snapToGrid w:val="0"/>
        <w:spacing w:line="600" w:lineRule="exact"/>
        <w:jc w:val="center"/>
        <w:rPr>
          <w:rFonts w:ascii="方正小标宋简体" w:eastAsia="方正小标宋简体" w:hAnsi="仿宋_GB2312" w:cs="仿宋_GB2312"/>
          <w:color w:val="000000"/>
          <w:sz w:val="44"/>
          <w:szCs w:val="44"/>
        </w:rPr>
      </w:pPr>
    </w:p>
    <w:p w:rsidR="00A10BAF" w:rsidRPr="0080047B" w:rsidRDefault="00A10BAF" w:rsidP="00487995">
      <w:pPr>
        <w:autoSpaceDN w:val="0"/>
        <w:adjustRightInd w:val="0"/>
        <w:snapToGrid w:val="0"/>
        <w:spacing w:line="600" w:lineRule="exact"/>
        <w:jc w:val="left"/>
        <w:rPr>
          <w:rFonts w:ascii="仿宋_GB2312" w:eastAsia="仿宋_GB2312" w:hAnsi="仿宋_GB2312" w:cs="仿宋_GB2312"/>
          <w:color w:val="000000"/>
          <w:sz w:val="32"/>
          <w:szCs w:val="32"/>
        </w:rPr>
      </w:pPr>
      <w:r w:rsidRPr="0080047B">
        <w:rPr>
          <w:rFonts w:ascii="仿宋_GB2312" w:eastAsia="仿宋_GB2312" w:hAnsi="仿宋_GB2312" w:cs="仿宋_GB2312" w:hint="eastAsia"/>
          <w:color w:val="000000"/>
          <w:sz w:val="32"/>
          <w:szCs w:val="32"/>
        </w:rPr>
        <w:t>机关各科室、各村（</w:t>
      </w:r>
      <w:r>
        <w:rPr>
          <w:rFonts w:ascii="仿宋_GB2312" w:eastAsia="仿宋_GB2312" w:hAnsi="仿宋_GB2312" w:cs="仿宋_GB2312" w:hint="eastAsia"/>
          <w:color w:val="000000"/>
          <w:sz w:val="32"/>
          <w:szCs w:val="32"/>
        </w:rPr>
        <w:t>社区</w:t>
      </w:r>
      <w:r w:rsidRPr="0080047B">
        <w:rPr>
          <w:rFonts w:ascii="仿宋_GB2312" w:eastAsia="仿宋_GB2312" w:hAnsi="仿宋_GB2312" w:cs="仿宋_GB2312" w:hint="eastAsia"/>
          <w:color w:val="000000"/>
          <w:sz w:val="32"/>
          <w:szCs w:val="32"/>
        </w:rPr>
        <w:t>）、各有关单位：</w:t>
      </w:r>
    </w:p>
    <w:p w:rsidR="00A10BAF" w:rsidRPr="007F6564" w:rsidRDefault="00A10BAF" w:rsidP="007F6564">
      <w:pPr>
        <w:autoSpaceDN w:val="0"/>
        <w:adjustRightInd w:val="0"/>
        <w:snapToGrid w:val="0"/>
        <w:spacing w:line="600" w:lineRule="exact"/>
        <w:ind w:firstLineChars="200" w:firstLine="640"/>
        <w:jc w:val="left"/>
        <w:rPr>
          <w:rFonts w:ascii="仿宋_GB2312" w:eastAsia="仿宋_GB2312" w:hAnsi="仿宋_GB2312" w:cs="仿宋_GB2312"/>
          <w:color w:val="000000"/>
          <w:sz w:val="32"/>
          <w:szCs w:val="32"/>
        </w:rPr>
      </w:pPr>
      <w:r w:rsidRPr="007F6564">
        <w:rPr>
          <w:rFonts w:ascii="仿宋_GB2312" w:eastAsia="仿宋_GB2312" w:hAnsi="仿宋_GB2312" w:cs="仿宋_GB2312" w:hint="eastAsia"/>
          <w:color w:val="000000"/>
          <w:sz w:val="32"/>
          <w:szCs w:val="32"/>
        </w:rPr>
        <w:t>《新桥街道泽雅扶贫工业区重大火灾隐患挂牌督改实施方案》已经街道办事处同意，现印发你们，请认真贯彻落实。</w:t>
      </w:r>
    </w:p>
    <w:p w:rsidR="00A10BAF" w:rsidRPr="0080047B" w:rsidRDefault="00A10BAF" w:rsidP="007F6564">
      <w:pPr>
        <w:autoSpaceDN w:val="0"/>
        <w:adjustRightInd w:val="0"/>
        <w:snapToGrid w:val="0"/>
        <w:spacing w:line="600" w:lineRule="exact"/>
        <w:ind w:firstLineChars="200" w:firstLine="640"/>
        <w:jc w:val="left"/>
        <w:rPr>
          <w:rFonts w:ascii="仿宋_GB2312" w:eastAsia="仿宋_GB2312" w:hAnsi="仿宋_GB2312" w:cs="仿宋_GB2312"/>
          <w:color w:val="000000"/>
          <w:sz w:val="32"/>
          <w:szCs w:val="32"/>
        </w:rPr>
      </w:pPr>
    </w:p>
    <w:p w:rsidR="00A10BAF" w:rsidRPr="00CC7434" w:rsidRDefault="00A10BAF" w:rsidP="00487995">
      <w:pPr>
        <w:autoSpaceDN w:val="0"/>
        <w:adjustRightInd w:val="0"/>
        <w:snapToGrid w:val="0"/>
        <w:spacing w:line="600" w:lineRule="exact"/>
        <w:jc w:val="left"/>
        <w:rPr>
          <w:rFonts w:ascii="仿宋_GB2312" w:eastAsia="仿宋_GB2312" w:hAnsi="仿宋_GB2312" w:cs="仿宋_GB2312"/>
          <w:color w:val="000000"/>
          <w:sz w:val="32"/>
          <w:szCs w:val="32"/>
        </w:rPr>
      </w:pPr>
    </w:p>
    <w:p w:rsidR="00A10BAF" w:rsidRPr="00CC7434" w:rsidRDefault="00A10BAF" w:rsidP="00487995">
      <w:pPr>
        <w:autoSpaceDN w:val="0"/>
        <w:adjustRightInd w:val="0"/>
        <w:snapToGrid w:val="0"/>
        <w:spacing w:line="600" w:lineRule="exact"/>
        <w:jc w:val="center"/>
        <w:rPr>
          <w:rFonts w:ascii="仿宋_GB2312" w:eastAsia="仿宋_GB2312" w:hAnsi="仿宋_GB2312" w:cs="仿宋_GB2312"/>
          <w:color w:val="000000"/>
          <w:sz w:val="32"/>
          <w:szCs w:val="32"/>
        </w:rPr>
      </w:pPr>
      <w:r w:rsidRPr="00CC7434">
        <w:rPr>
          <w:rFonts w:ascii="仿宋_GB2312" w:eastAsia="仿宋_GB2312" w:hAnsi="仿宋_GB2312" w:cs="仿宋_GB2312"/>
          <w:color w:val="000000"/>
          <w:sz w:val="32"/>
          <w:szCs w:val="32"/>
        </w:rPr>
        <w:t xml:space="preserve">                         </w:t>
      </w:r>
      <w:r w:rsidRPr="00CC7434">
        <w:rPr>
          <w:rFonts w:ascii="仿宋_GB2312" w:eastAsia="仿宋_GB2312" w:hAnsi="仿宋_GB2312" w:cs="仿宋_GB2312" w:hint="eastAsia"/>
          <w:color w:val="000000"/>
          <w:sz w:val="32"/>
          <w:szCs w:val="32"/>
        </w:rPr>
        <w:t>新桥街道办事处</w:t>
      </w:r>
    </w:p>
    <w:p w:rsidR="00A10BAF" w:rsidRPr="00CC7434" w:rsidRDefault="00A10BAF" w:rsidP="00487995">
      <w:pPr>
        <w:autoSpaceDN w:val="0"/>
        <w:adjustRightInd w:val="0"/>
        <w:snapToGrid w:val="0"/>
        <w:spacing w:line="600" w:lineRule="exact"/>
        <w:jc w:val="center"/>
        <w:rPr>
          <w:rFonts w:ascii="仿宋_GB2312" w:eastAsia="仿宋_GB2312" w:hAnsi="仿宋_GB2312" w:cs="仿宋_GB2312"/>
          <w:snapToGrid w:val="0"/>
          <w:color w:val="000000"/>
          <w:kern w:val="0"/>
          <w:sz w:val="32"/>
          <w:szCs w:val="32"/>
        </w:rPr>
      </w:pPr>
      <w:r w:rsidRPr="00CC7434">
        <w:rPr>
          <w:rFonts w:ascii="仿宋_GB2312" w:eastAsia="仿宋_GB2312" w:hAnsi="仿宋_GB2312" w:cs="仿宋_GB2312"/>
          <w:color w:val="000000"/>
          <w:sz w:val="32"/>
          <w:szCs w:val="32"/>
        </w:rPr>
        <w:t xml:space="preserve">                         </w:t>
      </w:r>
      <w:smartTag w:uri="urn:schemas-microsoft-com:office:smarttags" w:element="chsdate">
        <w:smartTagPr>
          <w:attr w:name="Year" w:val="2018"/>
          <w:attr w:name="Month" w:val="10"/>
          <w:attr w:name="Day" w:val="18"/>
          <w:attr w:name="IsLunarDate" w:val="False"/>
          <w:attr w:name="IsROCDate" w:val="False"/>
        </w:smartTagPr>
        <w:r w:rsidRPr="00CC7434">
          <w:rPr>
            <w:rFonts w:ascii="仿宋_GB2312" w:eastAsia="仿宋_GB2312" w:hAnsi="仿宋_GB2312" w:cs="仿宋_GB2312"/>
            <w:snapToGrid w:val="0"/>
            <w:color w:val="000000"/>
            <w:kern w:val="0"/>
            <w:sz w:val="32"/>
            <w:szCs w:val="32"/>
          </w:rPr>
          <w:t>201</w:t>
        </w:r>
        <w:r>
          <w:rPr>
            <w:rFonts w:ascii="仿宋_GB2312" w:eastAsia="仿宋_GB2312" w:hAnsi="仿宋_GB2312" w:cs="仿宋_GB2312"/>
            <w:snapToGrid w:val="0"/>
            <w:color w:val="000000"/>
            <w:kern w:val="0"/>
            <w:sz w:val="32"/>
            <w:szCs w:val="32"/>
          </w:rPr>
          <w:t>8</w:t>
        </w:r>
        <w:r w:rsidRPr="00CC7434">
          <w:rPr>
            <w:rFonts w:ascii="仿宋_GB2312" w:eastAsia="仿宋_GB2312" w:hAnsi="仿宋_GB2312" w:cs="仿宋_GB2312" w:hint="eastAsia"/>
            <w:snapToGrid w:val="0"/>
            <w:color w:val="000000"/>
            <w:kern w:val="0"/>
            <w:sz w:val="32"/>
            <w:szCs w:val="32"/>
          </w:rPr>
          <w:t>年</w:t>
        </w:r>
        <w:r>
          <w:rPr>
            <w:rFonts w:ascii="仿宋_GB2312" w:eastAsia="仿宋_GB2312" w:hAnsi="仿宋_GB2312" w:cs="仿宋_GB2312"/>
            <w:snapToGrid w:val="0"/>
            <w:color w:val="000000"/>
            <w:kern w:val="0"/>
            <w:sz w:val="32"/>
            <w:szCs w:val="32"/>
          </w:rPr>
          <w:t>10</w:t>
        </w:r>
        <w:r w:rsidRPr="00CC7434">
          <w:rPr>
            <w:rFonts w:ascii="仿宋_GB2312" w:eastAsia="仿宋_GB2312" w:hAnsi="仿宋_GB2312" w:cs="仿宋_GB2312" w:hint="eastAsia"/>
            <w:snapToGrid w:val="0"/>
            <w:color w:val="000000"/>
            <w:kern w:val="0"/>
            <w:sz w:val="32"/>
            <w:szCs w:val="32"/>
          </w:rPr>
          <w:t>月</w:t>
        </w:r>
        <w:r>
          <w:rPr>
            <w:rFonts w:ascii="仿宋_GB2312" w:eastAsia="仿宋_GB2312" w:hAnsi="仿宋_GB2312" w:cs="仿宋_GB2312"/>
            <w:snapToGrid w:val="0"/>
            <w:color w:val="000000"/>
            <w:kern w:val="0"/>
            <w:sz w:val="32"/>
            <w:szCs w:val="32"/>
          </w:rPr>
          <w:t>18</w:t>
        </w:r>
        <w:r w:rsidRPr="00CC7434">
          <w:rPr>
            <w:rFonts w:ascii="仿宋_GB2312" w:eastAsia="仿宋_GB2312" w:hAnsi="仿宋_GB2312" w:cs="仿宋_GB2312" w:hint="eastAsia"/>
            <w:snapToGrid w:val="0"/>
            <w:color w:val="000000"/>
            <w:kern w:val="0"/>
            <w:sz w:val="32"/>
            <w:szCs w:val="32"/>
          </w:rPr>
          <w:t>日</w:t>
        </w:r>
      </w:smartTag>
    </w:p>
    <w:p w:rsidR="00A10BAF" w:rsidRDefault="00A10BAF" w:rsidP="00487995">
      <w:pPr>
        <w:autoSpaceDN w:val="0"/>
        <w:adjustRightInd w:val="0"/>
        <w:snapToGrid w:val="0"/>
        <w:spacing w:line="360" w:lineRule="auto"/>
        <w:jc w:val="center"/>
        <w:rPr>
          <w:rFonts w:ascii="仿宋_GB2312" w:eastAsia="仿宋_GB2312" w:hAnsi="仿宋_GB2312" w:cs="仿宋_GB2312"/>
          <w:b/>
          <w:color w:val="000000"/>
          <w:sz w:val="32"/>
          <w:szCs w:val="32"/>
        </w:rPr>
      </w:pPr>
    </w:p>
    <w:p w:rsidR="00A10BAF" w:rsidRDefault="00A10BAF" w:rsidP="00487995">
      <w:pPr>
        <w:autoSpaceDN w:val="0"/>
        <w:adjustRightInd w:val="0"/>
        <w:snapToGrid w:val="0"/>
        <w:spacing w:line="360" w:lineRule="auto"/>
        <w:jc w:val="center"/>
        <w:rPr>
          <w:rFonts w:ascii="仿宋_GB2312" w:eastAsia="仿宋_GB2312" w:hAnsi="仿宋_GB2312" w:cs="仿宋_GB2312"/>
          <w:b/>
          <w:color w:val="000000"/>
          <w:sz w:val="32"/>
          <w:szCs w:val="32"/>
        </w:rPr>
      </w:pPr>
    </w:p>
    <w:p w:rsidR="00A10BAF" w:rsidRDefault="00A10BAF" w:rsidP="00487995">
      <w:pPr>
        <w:autoSpaceDN w:val="0"/>
        <w:adjustRightInd w:val="0"/>
        <w:snapToGrid w:val="0"/>
        <w:spacing w:line="360" w:lineRule="auto"/>
        <w:jc w:val="center"/>
        <w:rPr>
          <w:rFonts w:ascii="仿宋_GB2312" w:eastAsia="仿宋_GB2312" w:hAnsi="仿宋_GB2312" w:cs="仿宋_GB2312"/>
          <w:b/>
          <w:color w:val="000000"/>
          <w:sz w:val="32"/>
          <w:szCs w:val="32"/>
        </w:rPr>
      </w:pPr>
    </w:p>
    <w:p w:rsidR="00A10BAF" w:rsidRDefault="00A10BAF" w:rsidP="00487995">
      <w:pPr>
        <w:autoSpaceDN w:val="0"/>
        <w:adjustRightInd w:val="0"/>
        <w:snapToGrid w:val="0"/>
        <w:spacing w:line="360" w:lineRule="auto"/>
        <w:jc w:val="center"/>
        <w:rPr>
          <w:rFonts w:ascii="仿宋_GB2312" w:eastAsia="仿宋_GB2312" w:hAnsi="仿宋_GB2312" w:cs="仿宋_GB2312"/>
          <w:b/>
          <w:color w:val="000000"/>
          <w:sz w:val="32"/>
          <w:szCs w:val="32"/>
        </w:rPr>
      </w:pPr>
    </w:p>
    <w:p w:rsidR="00A10BAF" w:rsidRPr="007F6564" w:rsidRDefault="00A10BAF" w:rsidP="007F6564">
      <w:pPr>
        <w:widowControl/>
        <w:snapToGrid w:val="0"/>
        <w:spacing w:line="600" w:lineRule="exact"/>
        <w:jc w:val="center"/>
        <w:rPr>
          <w:rFonts w:ascii="方正小标宋简体" w:eastAsia="方正小标宋简体" w:hAnsi="宋体" w:cs="宋体"/>
          <w:color w:val="000000"/>
          <w:kern w:val="0"/>
          <w:sz w:val="44"/>
          <w:szCs w:val="44"/>
        </w:rPr>
      </w:pPr>
      <w:r w:rsidRPr="007F6564">
        <w:rPr>
          <w:rFonts w:ascii="方正小标宋简体" w:eastAsia="方正小标宋简体" w:hAnsi="宋体" w:cs="宋体" w:hint="eastAsia"/>
          <w:color w:val="000000"/>
          <w:kern w:val="0"/>
          <w:sz w:val="44"/>
          <w:szCs w:val="44"/>
        </w:rPr>
        <w:lastRenderedPageBreak/>
        <w:t>新桥街道泽雅扶贫工业区重大火灾隐患</w:t>
      </w:r>
    </w:p>
    <w:p w:rsidR="00A10BAF" w:rsidRDefault="00A10BAF" w:rsidP="007F6564">
      <w:pPr>
        <w:widowControl/>
        <w:snapToGrid w:val="0"/>
        <w:spacing w:line="600" w:lineRule="exact"/>
        <w:jc w:val="center"/>
        <w:rPr>
          <w:rFonts w:ascii="方正小标宋简体" w:eastAsia="方正小标宋简体" w:hAnsi="宋体" w:cs="宋体"/>
          <w:color w:val="000000"/>
          <w:kern w:val="0"/>
          <w:sz w:val="44"/>
          <w:szCs w:val="44"/>
        </w:rPr>
      </w:pPr>
      <w:r w:rsidRPr="007F6564">
        <w:rPr>
          <w:rFonts w:ascii="方正小标宋简体" w:eastAsia="方正小标宋简体" w:hAnsi="宋体" w:cs="宋体" w:hint="eastAsia"/>
          <w:color w:val="000000"/>
          <w:kern w:val="0"/>
          <w:sz w:val="44"/>
          <w:szCs w:val="44"/>
        </w:rPr>
        <w:t>挂牌督改实施方案</w:t>
      </w:r>
    </w:p>
    <w:p w:rsidR="00A10BAF" w:rsidRPr="007F6564" w:rsidRDefault="00A10BAF" w:rsidP="007F6564">
      <w:pPr>
        <w:widowControl/>
        <w:snapToGrid w:val="0"/>
        <w:spacing w:line="600" w:lineRule="exact"/>
        <w:jc w:val="center"/>
        <w:rPr>
          <w:rFonts w:ascii="方正小标宋简体" w:eastAsia="方正小标宋简体" w:cs="宋体"/>
          <w:color w:val="000000"/>
          <w:kern w:val="0"/>
          <w:sz w:val="44"/>
          <w:szCs w:val="44"/>
        </w:rPr>
      </w:pPr>
    </w:p>
    <w:p w:rsidR="00A10BAF" w:rsidRPr="007F6564" w:rsidRDefault="00A10BAF" w:rsidP="007F6564">
      <w:pPr>
        <w:snapToGrid w:val="0"/>
        <w:spacing w:line="600" w:lineRule="exact"/>
        <w:ind w:firstLineChars="200" w:firstLine="640"/>
        <w:jc w:val="left"/>
        <w:rPr>
          <w:rFonts w:ascii="仿宋_GB2312" w:eastAsia="仿宋_GB2312" w:cs="Arial"/>
          <w:color w:val="000000"/>
          <w:kern w:val="0"/>
          <w:sz w:val="32"/>
          <w:szCs w:val="32"/>
        </w:rPr>
      </w:pPr>
      <w:r w:rsidRPr="007F6564">
        <w:rPr>
          <w:rFonts w:ascii="仿宋_GB2312" w:eastAsia="仿宋_GB2312" w:hAnsi="宋体" w:hint="eastAsia"/>
          <w:sz w:val="32"/>
          <w:szCs w:val="32"/>
        </w:rPr>
        <w:t>泽雅扶贫工业区位于新桥高翔工业区内，</w:t>
      </w:r>
      <w:r w:rsidRPr="007F6564">
        <w:rPr>
          <w:rFonts w:ascii="仿宋_GB2312" w:eastAsia="仿宋_GB2312" w:hAnsi="宋体"/>
          <w:sz w:val="32"/>
          <w:szCs w:val="32"/>
        </w:rPr>
        <w:t>1992</w:t>
      </w:r>
      <w:r w:rsidRPr="007F6564">
        <w:rPr>
          <w:rFonts w:ascii="仿宋_GB2312" w:eastAsia="仿宋_GB2312" w:hAnsi="宋体" w:hint="eastAsia"/>
          <w:sz w:val="32"/>
          <w:szCs w:val="32"/>
        </w:rPr>
        <w:t>年区人民政府为加快泽雅脱贫致富步伐，批准新桥与泽雅为扶贫结对单位，将新桥岙</w:t>
      </w:r>
      <w:r w:rsidRPr="007F6564">
        <w:rPr>
          <w:rFonts w:ascii="仿宋_GB2312" w:hAnsi="宋体" w:hint="eastAsia"/>
          <w:sz w:val="32"/>
          <w:szCs w:val="32"/>
        </w:rPr>
        <w:t>垟</w:t>
      </w:r>
      <w:r w:rsidRPr="007F6564">
        <w:rPr>
          <w:rFonts w:ascii="仿宋_GB2312" w:eastAsia="仿宋_GB2312" w:hAnsi="宋体" w:hint="eastAsia"/>
          <w:sz w:val="32"/>
          <w:szCs w:val="32"/>
        </w:rPr>
        <w:t>村</w:t>
      </w:r>
      <w:r w:rsidRPr="007F6564">
        <w:rPr>
          <w:rFonts w:ascii="仿宋_GB2312" w:eastAsia="仿宋_GB2312" w:hAnsi="宋体"/>
          <w:sz w:val="32"/>
          <w:szCs w:val="32"/>
        </w:rPr>
        <w:t>65.55</w:t>
      </w:r>
      <w:r w:rsidRPr="007F6564">
        <w:rPr>
          <w:rFonts w:ascii="仿宋_GB2312" w:eastAsia="仿宋_GB2312" w:hAnsi="宋体" w:hint="eastAsia"/>
          <w:sz w:val="32"/>
          <w:szCs w:val="32"/>
        </w:rPr>
        <w:t>亩土地（其中出让面积</w:t>
      </w:r>
      <w:r w:rsidRPr="007F6564">
        <w:rPr>
          <w:rFonts w:ascii="仿宋_GB2312" w:eastAsia="仿宋_GB2312" w:hAnsi="宋体"/>
          <w:sz w:val="32"/>
          <w:szCs w:val="32"/>
        </w:rPr>
        <w:t>47.63</w:t>
      </w:r>
      <w:r w:rsidRPr="007F6564">
        <w:rPr>
          <w:rFonts w:ascii="仿宋_GB2312" w:eastAsia="仿宋_GB2312" w:hAnsi="宋体" w:hint="eastAsia"/>
          <w:sz w:val="32"/>
          <w:szCs w:val="32"/>
        </w:rPr>
        <w:t>亩）划给泽雅山区企业作为工业生产基地，建设用地于</w:t>
      </w:r>
      <w:r w:rsidRPr="007F6564">
        <w:rPr>
          <w:rFonts w:ascii="仿宋_GB2312" w:eastAsia="仿宋_GB2312" w:hAnsi="宋体"/>
          <w:sz w:val="32"/>
          <w:szCs w:val="32"/>
        </w:rPr>
        <w:t>1993</w:t>
      </w:r>
      <w:r w:rsidRPr="007F6564">
        <w:rPr>
          <w:rFonts w:ascii="仿宋_GB2312" w:eastAsia="仿宋_GB2312" w:hAnsi="宋体" w:hint="eastAsia"/>
          <w:sz w:val="32"/>
          <w:szCs w:val="32"/>
        </w:rPr>
        <w:t>年</w:t>
      </w:r>
      <w:r w:rsidRPr="007F6564">
        <w:rPr>
          <w:rFonts w:ascii="仿宋_GB2312" w:eastAsia="仿宋_GB2312" w:hAnsi="宋体"/>
          <w:sz w:val="32"/>
          <w:szCs w:val="32"/>
        </w:rPr>
        <w:t>12</w:t>
      </w:r>
      <w:r w:rsidRPr="007F6564">
        <w:rPr>
          <w:rFonts w:ascii="仿宋_GB2312" w:eastAsia="仿宋_GB2312" w:hAnsi="宋体" w:hint="eastAsia"/>
          <w:sz w:val="32"/>
          <w:szCs w:val="32"/>
        </w:rPr>
        <w:t>月经温瓯政征</w:t>
      </w:r>
      <w:r w:rsidRPr="007F6564">
        <w:rPr>
          <w:rFonts w:ascii="仿宋_GB2312" w:hAnsi="宋体" w:hint="eastAsia"/>
          <w:sz w:val="32"/>
          <w:szCs w:val="32"/>
        </w:rPr>
        <w:t>﹝</w:t>
      </w:r>
      <w:r w:rsidRPr="007F6564">
        <w:rPr>
          <w:rFonts w:ascii="仿宋_GB2312" w:eastAsia="仿宋_GB2312" w:hAnsi="宋体"/>
          <w:sz w:val="32"/>
          <w:szCs w:val="32"/>
        </w:rPr>
        <w:t>93</w:t>
      </w:r>
      <w:r w:rsidRPr="007F6564">
        <w:rPr>
          <w:rFonts w:ascii="仿宋_GB2312" w:hAnsi="宋体" w:hint="eastAsia"/>
          <w:sz w:val="32"/>
          <w:szCs w:val="32"/>
        </w:rPr>
        <w:t>﹞</w:t>
      </w:r>
      <w:r w:rsidRPr="007F6564">
        <w:rPr>
          <w:rFonts w:ascii="仿宋_GB2312" w:eastAsia="仿宋_GB2312" w:hAnsi="宋体"/>
          <w:sz w:val="32"/>
          <w:szCs w:val="32"/>
        </w:rPr>
        <w:t>650</w:t>
      </w:r>
      <w:r w:rsidRPr="007F6564">
        <w:rPr>
          <w:rFonts w:ascii="仿宋_GB2312" w:eastAsia="仿宋_GB2312" w:hAnsi="宋体" w:hint="eastAsia"/>
          <w:sz w:val="32"/>
          <w:szCs w:val="32"/>
        </w:rPr>
        <w:t>号文件批准同意征用，并落实给</w:t>
      </w:r>
      <w:r w:rsidRPr="007F6564">
        <w:rPr>
          <w:rFonts w:ascii="仿宋_GB2312" w:eastAsia="仿宋_GB2312" w:hAnsi="宋体"/>
          <w:sz w:val="32"/>
          <w:szCs w:val="32"/>
        </w:rPr>
        <w:t>40</w:t>
      </w:r>
      <w:r w:rsidRPr="007F6564">
        <w:rPr>
          <w:rFonts w:ascii="仿宋_GB2312" w:eastAsia="仿宋_GB2312" w:hAnsi="宋体" w:hint="eastAsia"/>
          <w:sz w:val="32"/>
          <w:szCs w:val="32"/>
        </w:rPr>
        <w:t>家企业作为建造生产车间、仓库及办公用房使用，使用期限为</w:t>
      </w:r>
      <w:r w:rsidRPr="007F6564">
        <w:rPr>
          <w:rFonts w:ascii="仿宋_GB2312" w:eastAsia="仿宋_GB2312" w:hAnsi="宋体"/>
          <w:sz w:val="32"/>
          <w:szCs w:val="32"/>
        </w:rPr>
        <w:t>50</w:t>
      </w:r>
      <w:r w:rsidRPr="007F6564">
        <w:rPr>
          <w:rFonts w:ascii="仿宋_GB2312" w:eastAsia="仿宋_GB2312" w:hAnsi="宋体" w:hint="eastAsia"/>
          <w:sz w:val="32"/>
          <w:szCs w:val="32"/>
        </w:rPr>
        <w:t>年，大部分企业土地有偿使用费仅收缴</w:t>
      </w:r>
      <w:r w:rsidRPr="007F6564">
        <w:rPr>
          <w:rFonts w:ascii="仿宋_GB2312" w:eastAsia="仿宋_GB2312" w:hAnsi="宋体"/>
          <w:sz w:val="32"/>
          <w:szCs w:val="32"/>
        </w:rPr>
        <w:t>10</w:t>
      </w:r>
      <w:r w:rsidRPr="007F6564">
        <w:rPr>
          <w:rFonts w:ascii="仿宋_GB2312" w:eastAsia="仿宋_GB2312" w:hAnsi="宋体" w:hint="eastAsia"/>
          <w:sz w:val="32"/>
          <w:szCs w:val="32"/>
        </w:rPr>
        <w:t>年。在审批阶段，泽雅镇将</w:t>
      </w:r>
      <w:r w:rsidRPr="007F6564">
        <w:rPr>
          <w:rFonts w:ascii="仿宋_GB2312" w:eastAsia="仿宋_GB2312" w:hAnsi="宋体"/>
          <w:sz w:val="32"/>
          <w:szCs w:val="32"/>
        </w:rPr>
        <w:t>24</w:t>
      </w:r>
      <w:r w:rsidRPr="007F6564">
        <w:rPr>
          <w:rFonts w:ascii="仿宋_GB2312" w:eastAsia="仿宋_GB2312" w:hAnsi="宋体" w:hint="eastAsia"/>
          <w:sz w:val="32"/>
          <w:szCs w:val="32"/>
        </w:rPr>
        <w:t>家企业合并到</w:t>
      </w:r>
      <w:r w:rsidRPr="007F6564">
        <w:rPr>
          <w:rFonts w:ascii="仿宋_GB2312" w:eastAsia="仿宋_GB2312" w:hAnsi="宋体"/>
          <w:sz w:val="32"/>
          <w:szCs w:val="32"/>
        </w:rPr>
        <w:t>40</w:t>
      </w:r>
      <w:r w:rsidRPr="007F6564">
        <w:rPr>
          <w:rFonts w:ascii="仿宋_GB2312" w:eastAsia="仿宋_GB2312" w:hAnsi="宋体" w:hint="eastAsia"/>
          <w:sz w:val="32"/>
          <w:szCs w:val="32"/>
        </w:rPr>
        <w:t>家企业中上报审批有关建设手续，并将这</w:t>
      </w:r>
      <w:r w:rsidRPr="007F6564">
        <w:rPr>
          <w:rFonts w:ascii="仿宋_GB2312" w:eastAsia="仿宋_GB2312" w:hAnsi="宋体"/>
          <w:sz w:val="32"/>
          <w:szCs w:val="32"/>
        </w:rPr>
        <w:t>64</w:t>
      </w:r>
      <w:r w:rsidRPr="007F6564">
        <w:rPr>
          <w:rFonts w:ascii="仿宋_GB2312" w:eastAsia="仿宋_GB2312" w:hAnsi="宋体" w:hint="eastAsia"/>
          <w:sz w:val="32"/>
          <w:szCs w:val="32"/>
        </w:rPr>
        <w:t>家企业安置落实在</w:t>
      </w:r>
      <w:r w:rsidRPr="007F6564">
        <w:rPr>
          <w:rFonts w:ascii="仿宋_GB2312" w:eastAsia="仿宋_GB2312" w:hAnsi="宋体"/>
          <w:sz w:val="32"/>
          <w:szCs w:val="32"/>
        </w:rPr>
        <w:t>24</w:t>
      </w:r>
      <w:r w:rsidRPr="007F6564">
        <w:rPr>
          <w:rFonts w:ascii="仿宋_GB2312" w:eastAsia="仿宋_GB2312" w:hAnsi="宋体" w:hint="eastAsia"/>
          <w:sz w:val="32"/>
          <w:szCs w:val="32"/>
        </w:rPr>
        <w:t>个地块内，规划许可证核准建筑面积约</w:t>
      </w:r>
      <w:r w:rsidRPr="007F6564">
        <w:rPr>
          <w:rFonts w:ascii="仿宋_GB2312" w:eastAsia="仿宋_GB2312" w:hAnsi="宋体"/>
          <w:sz w:val="32"/>
          <w:szCs w:val="32"/>
        </w:rPr>
        <w:t>5</w:t>
      </w:r>
      <w:r w:rsidRPr="007F6564">
        <w:rPr>
          <w:rFonts w:ascii="仿宋_GB2312" w:eastAsia="仿宋_GB2312" w:hAnsi="宋体" w:hint="eastAsia"/>
          <w:sz w:val="32"/>
          <w:szCs w:val="32"/>
        </w:rPr>
        <w:t>万平方米，一般工业用房为</w:t>
      </w:r>
      <w:r w:rsidRPr="007F6564">
        <w:rPr>
          <w:rFonts w:ascii="仿宋_GB2312" w:eastAsia="仿宋_GB2312" w:hAnsi="宋体"/>
          <w:sz w:val="32"/>
          <w:szCs w:val="32"/>
        </w:rPr>
        <w:t>3</w:t>
      </w:r>
      <w:r w:rsidRPr="007F6564">
        <w:rPr>
          <w:rFonts w:ascii="仿宋_GB2312" w:eastAsia="仿宋_GB2312" w:hAnsi="宋体" w:hint="eastAsia"/>
          <w:sz w:val="32"/>
          <w:szCs w:val="32"/>
        </w:rPr>
        <w:t>层。实际上</w:t>
      </w:r>
      <w:r w:rsidRPr="007F6564">
        <w:rPr>
          <w:rFonts w:ascii="仿宋_GB2312" w:eastAsia="仿宋_GB2312" w:hAnsi="宋体"/>
          <w:sz w:val="32"/>
          <w:szCs w:val="32"/>
        </w:rPr>
        <w:t>64</w:t>
      </w:r>
      <w:r w:rsidRPr="007F6564">
        <w:rPr>
          <w:rFonts w:ascii="仿宋_GB2312" w:eastAsia="仿宋_GB2312" w:hAnsi="宋体" w:hint="eastAsia"/>
          <w:sz w:val="32"/>
          <w:szCs w:val="32"/>
        </w:rPr>
        <w:t>家企业又分割为</w:t>
      </w:r>
      <w:r w:rsidRPr="007F6564">
        <w:rPr>
          <w:rFonts w:ascii="仿宋_GB2312" w:eastAsia="仿宋_GB2312" w:hAnsi="宋体"/>
          <w:sz w:val="32"/>
          <w:szCs w:val="32"/>
        </w:rPr>
        <w:t>132</w:t>
      </w:r>
      <w:r w:rsidRPr="007F6564">
        <w:rPr>
          <w:rFonts w:ascii="仿宋_GB2312" w:eastAsia="仿宋_GB2312" w:hAnsi="宋体" w:hint="eastAsia"/>
          <w:sz w:val="32"/>
          <w:szCs w:val="32"/>
        </w:rPr>
        <w:t>户，分别用作生产加工、自住、群租房、店铺等场所，大多属于合用场所。当前，因广化南路建设已征拆</w:t>
      </w:r>
      <w:r w:rsidRPr="007F6564">
        <w:rPr>
          <w:rFonts w:ascii="仿宋_GB2312" w:eastAsia="仿宋_GB2312" w:hAnsi="宋体"/>
          <w:sz w:val="32"/>
          <w:szCs w:val="32"/>
        </w:rPr>
        <w:t>4</w:t>
      </w:r>
      <w:r w:rsidRPr="007F6564">
        <w:rPr>
          <w:rFonts w:ascii="仿宋_GB2312" w:eastAsia="仿宋_GB2312" w:hAnsi="宋体" w:hint="eastAsia"/>
          <w:sz w:val="32"/>
          <w:szCs w:val="32"/>
        </w:rPr>
        <w:t>个地块，目前剩余</w:t>
      </w:r>
      <w:r w:rsidRPr="007F6564">
        <w:rPr>
          <w:rFonts w:ascii="仿宋_GB2312" w:eastAsia="仿宋_GB2312" w:hAnsi="宋体"/>
          <w:sz w:val="32"/>
          <w:szCs w:val="32"/>
        </w:rPr>
        <w:t>20</w:t>
      </w:r>
      <w:r w:rsidRPr="007F6564">
        <w:rPr>
          <w:rFonts w:ascii="仿宋_GB2312" w:eastAsia="仿宋_GB2312" w:hAnsi="宋体" w:hint="eastAsia"/>
          <w:sz w:val="32"/>
          <w:szCs w:val="32"/>
        </w:rPr>
        <w:t>个地块内中，排查登记居住出租房</w:t>
      </w:r>
      <w:r w:rsidRPr="007F6564">
        <w:rPr>
          <w:rFonts w:ascii="仿宋_GB2312" w:eastAsia="仿宋_GB2312" w:hAnsi="宋体"/>
          <w:sz w:val="32"/>
          <w:szCs w:val="32"/>
        </w:rPr>
        <w:t>68</w:t>
      </w:r>
      <w:r w:rsidRPr="007F6564">
        <w:rPr>
          <w:rFonts w:ascii="仿宋_GB2312" w:eastAsia="仿宋_GB2312" w:hAnsi="宋体" w:hint="eastAsia"/>
          <w:sz w:val="32"/>
          <w:szCs w:val="32"/>
        </w:rPr>
        <w:t>户，合用场所（店铺）</w:t>
      </w:r>
      <w:r w:rsidRPr="007F6564">
        <w:rPr>
          <w:rFonts w:ascii="仿宋_GB2312" w:eastAsia="仿宋_GB2312" w:hAnsi="宋体"/>
          <w:sz w:val="32"/>
          <w:szCs w:val="32"/>
        </w:rPr>
        <w:t>87</w:t>
      </w:r>
      <w:r w:rsidRPr="007F6564">
        <w:rPr>
          <w:rFonts w:ascii="仿宋_GB2312" w:eastAsia="仿宋_GB2312" w:hAnsi="宋体" w:hint="eastAsia"/>
          <w:sz w:val="32"/>
          <w:szCs w:val="32"/>
        </w:rPr>
        <w:t>家，生产加工单位</w:t>
      </w:r>
      <w:r w:rsidRPr="007F6564">
        <w:rPr>
          <w:rFonts w:ascii="仿宋_GB2312" w:eastAsia="仿宋_GB2312" w:hAnsi="宋体"/>
          <w:sz w:val="32"/>
          <w:szCs w:val="32"/>
        </w:rPr>
        <w:t>18</w:t>
      </w:r>
      <w:r w:rsidRPr="007F6564">
        <w:rPr>
          <w:rFonts w:ascii="仿宋_GB2312" w:eastAsia="仿宋_GB2312" w:hAnsi="宋体" w:hint="eastAsia"/>
          <w:sz w:val="32"/>
          <w:szCs w:val="32"/>
        </w:rPr>
        <w:t>家。该区域存在大量少批多建、违章搭建现象，未经审批许可擅自改变房屋使用功能、结构用作居住出租，业主消防主体意识薄弱，火灾事故隐患突出。根据</w:t>
      </w:r>
      <w:r w:rsidRPr="007F6564">
        <w:rPr>
          <w:rFonts w:ascii="仿宋_GB2312" w:eastAsia="仿宋_GB2312" w:hAnsi="宋体" w:cs="仿宋_GB2312" w:hint="eastAsia"/>
          <w:sz w:val="32"/>
          <w:szCs w:val="32"/>
        </w:rPr>
        <w:t>《瓯海区消防安全和安全生产铁腕整治“百日攻坚”专项行动实施方案》</w:t>
      </w:r>
      <w:r w:rsidRPr="007F6564">
        <w:rPr>
          <w:rFonts w:ascii="仿宋_GB2312" w:eastAsia="仿宋_GB2312" w:hint="eastAsia"/>
          <w:sz w:val="32"/>
          <w:szCs w:val="32"/>
        </w:rPr>
        <w:t>（瓯委办发〔</w:t>
      </w:r>
      <w:r w:rsidRPr="007F6564">
        <w:rPr>
          <w:rFonts w:ascii="仿宋_GB2312" w:eastAsia="仿宋_GB2312"/>
          <w:sz w:val="32"/>
          <w:szCs w:val="32"/>
        </w:rPr>
        <w:t>2018</w:t>
      </w:r>
      <w:r w:rsidRPr="007F6564">
        <w:rPr>
          <w:rFonts w:ascii="仿宋_GB2312" w:eastAsia="仿宋_GB2312" w:hint="eastAsia"/>
          <w:sz w:val="32"/>
          <w:szCs w:val="32"/>
        </w:rPr>
        <w:t>〕</w:t>
      </w:r>
      <w:r w:rsidRPr="007F6564">
        <w:rPr>
          <w:rFonts w:ascii="仿宋_GB2312" w:eastAsia="仿宋_GB2312"/>
          <w:sz w:val="32"/>
          <w:szCs w:val="32"/>
        </w:rPr>
        <w:t>55</w:t>
      </w:r>
      <w:r w:rsidRPr="007F6564">
        <w:rPr>
          <w:rFonts w:ascii="仿宋_GB2312" w:eastAsia="仿宋_GB2312" w:hint="eastAsia"/>
          <w:sz w:val="32"/>
          <w:szCs w:val="32"/>
        </w:rPr>
        <w:t>号）</w:t>
      </w:r>
      <w:r w:rsidRPr="007F6564">
        <w:rPr>
          <w:rFonts w:ascii="仿宋_GB2312" w:eastAsia="仿宋_GB2312" w:hAnsi="宋体" w:cs="Arial" w:hint="eastAsia"/>
          <w:color w:val="000000"/>
          <w:kern w:val="0"/>
          <w:sz w:val="32"/>
          <w:szCs w:val="32"/>
        </w:rPr>
        <w:t>的文件精神，</w:t>
      </w:r>
      <w:r w:rsidRPr="007F6564">
        <w:rPr>
          <w:rFonts w:ascii="仿宋_GB2312" w:eastAsia="仿宋_GB2312" w:hAnsi="宋体" w:cs="Arial" w:hint="eastAsia"/>
          <w:color w:val="000000"/>
          <w:kern w:val="0"/>
          <w:sz w:val="32"/>
          <w:szCs w:val="32"/>
        </w:rPr>
        <w:lastRenderedPageBreak/>
        <w:t>新桥街道泽雅扶贫工业区被列为</w:t>
      </w:r>
      <w:r w:rsidRPr="007F6564">
        <w:rPr>
          <w:rFonts w:ascii="仿宋_GB2312" w:eastAsia="仿宋_GB2312" w:hAnsi="宋体" w:cs="仿宋_GB2312" w:hint="eastAsia"/>
          <w:sz w:val="32"/>
          <w:szCs w:val="32"/>
        </w:rPr>
        <w:t>重大火灾隐患集中区域进行挂牌督办。为</w:t>
      </w:r>
      <w:r w:rsidRPr="007F6564">
        <w:rPr>
          <w:rFonts w:ascii="仿宋_GB2312" w:eastAsia="仿宋_GB2312" w:hAnsi="宋体" w:cs="Arial" w:hint="eastAsia"/>
          <w:color w:val="000000"/>
          <w:kern w:val="0"/>
          <w:sz w:val="32"/>
          <w:szCs w:val="32"/>
        </w:rPr>
        <w:t>进一步加强消防安全管理工作，落实消防安全主体责任，切实消除火灾隐患，提升消防安全综合实力，全面改善社会消防安全环境，确保人民群众生命财产安全。新桥街道成立了泽雅扶贫工业区</w:t>
      </w:r>
      <w:r w:rsidRPr="007F6564">
        <w:rPr>
          <w:rFonts w:ascii="仿宋_GB2312" w:eastAsia="仿宋_GB2312" w:hAnsi="宋体" w:cs="仿宋_GB2312" w:hint="eastAsia"/>
          <w:sz w:val="32"/>
          <w:szCs w:val="32"/>
        </w:rPr>
        <w:t>重大火灾隐患</w:t>
      </w:r>
      <w:r w:rsidRPr="007F6564">
        <w:rPr>
          <w:rFonts w:ascii="仿宋_GB2312" w:eastAsia="仿宋_GB2312" w:hAnsi="宋体" w:cs="Arial" w:hint="eastAsia"/>
          <w:color w:val="000000"/>
          <w:kern w:val="0"/>
          <w:sz w:val="32"/>
          <w:szCs w:val="32"/>
        </w:rPr>
        <w:t>整治领导小组，并制定了本隐患整治实施方案。</w:t>
      </w:r>
    </w:p>
    <w:p w:rsidR="00A10BAF" w:rsidRPr="007F6564" w:rsidRDefault="00A10BAF" w:rsidP="007F6564">
      <w:pPr>
        <w:widowControl/>
        <w:snapToGrid w:val="0"/>
        <w:spacing w:line="600" w:lineRule="exact"/>
        <w:ind w:firstLineChars="200" w:firstLine="640"/>
        <w:rPr>
          <w:rFonts w:ascii="仿宋_GB2312" w:eastAsia="仿宋_GB2312" w:hAnsi="宋体" w:cs="Arial"/>
          <w:color w:val="000000"/>
          <w:kern w:val="0"/>
          <w:sz w:val="32"/>
          <w:szCs w:val="32"/>
        </w:rPr>
      </w:pPr>
      <w:r w:rsidRPr="007F6564">
        <w:rPr>
          <w:rFonts w:ascii="仿宋_GB2312" w:eastAsia="仿宋_GB2312" w:hAnsi="宋体" w:cs="Arial" w:hint="eastAsia"/>
          <w:color w:val="000000"/>
          <w:kern w:val="0"/>
          <w:sz w:val="32"/>
          <w:szCs w:val="32"/>
        </w:rPr>
        <w:t>具体整治实施方案如下：</w:t>
      </w:r>
      <w:r w:rsidRPr="007F6564">
        <w:rPr>
          <w:rFonts w:ascii="仿宋_GB2312" w:eastAsia="仿宋_GB2312" w:hAnsi="宋体" w:cs="Arial"/>
          <w:color w:val="000000"/>
          <w:kern w:val="0"/>
          <w:sz w:val="32"/>
          <w:szCs w:val="32"/>
        </w:rPr>
        <w:t xml:space="preserve"> </w:t>
      </w:r>
    </w:p>
    <w:p w:rsidR="00A10BAF" w:rsidRPr="00896A1B" w:rsidRDefault="00A10BAF" w:rsidP="00896A1B">
      <w:pPr>
        <w:widowControl/>
        <w:snapToGrid w:val="0"/>
        <w:spacing w:line="600" w:lineRule="exact"/>
        <w:ind w:firstLineChars="200" w:firstLine="640"/>
        <w:outlineLvl w:val="0"/>
        <w:rPr>
          <w:rFonts w:ascii="黑体" w:eastAsia="黑体" w:cs="Arial"/>
          <w:color w:val="000000"/>
          <w:kern w:val="0"/>
          <w:sz w:val="32"/>
          <w:szCs w:val="32"/>
        </w:rPr>
      </w:pPr>
      <w:r w:rsidRPr="00896A1B">
        <w:rPr>
          <w:rFonts w:ascii="黑体" w:eastAsia="黑体" w:hAnsi="宋体"/>
          <w:color w:val="000000"/>
          <w:kern w:val="0"/>
          <w:sz w:val="32"/>
          <w:szCs w:val="32"/>
        </w:rPr>
        <w:t xml:space="preserve"> </w:t>
      </w:r>
      <w:r w:rsidRPr="00896A1B">
        <w:rPr>
          <w:rFonts w:ascii="黑体" w:eastAsia="黑体" w:hAnsi="宋体" w:cs="Arial" w:hint="eastAsia"/>
          <w:color w:val="000000"/>
          <w:kern w:val="0"/>
          <w:sz w:val="32"/>
          <w:szCs w:val="32"/>
        </w:rPr>
        <w:t>一、整治目标</w:t>
      </w:r>
    </w:p>
    <w:p w:rsidR="00A10BAF" w:rsidRPr="007F6564" w:rsidRDefault="00A10BAF" w:rsidP="007F6564">
      <w:pPr>
        <w:spacing w:line="600" w:lineRule="exact"/>
        <w:ind w:firstLineChars="200" w:firstLine="640"/>
        <w:rPr>
          <w:rFonts w:ascii="仿宋_GB2312" w:eastAsia="仿宋_GB2312" w:cs="仿宋_GB2312"/>
          <w:sz w:val="32"/>
          <w:szCs w:val="32"/>
        </w:rPr>
      </w:pPr>
      <w:r w:rsidRPr="007F6564">
        <w:rPr>
          <w:rFonts w:ascii="仿宋_GB2312" w:eastAsia="仿宋_GB2312" w:hAnsi="仿宋_GB2312" w:cs="仿宋_GB2312" w:hint="eastAsia"/>
          <w:sz w:val="32"/>
          <w:szCs w:val="32"/>
        </w:rPr>
        <w:t>紧紧围绕事故起数和亡人数“双下降”目标，以生产、储存、经营易燃易爆物品的企业、商店、仓库、场所和居住出租房为重点，</w:t>
      </w:r>
      <w:r w:rsidRPr="007F6564">
        <w:rPr>
          <w:rFonts w:ascii="仿宋_GB2312" w:eastAsia="仿宋_GB2312" w:hint="eastAsia"/>
          <w:sz w:val="32"/>
          <w:szCs w:val="32"/>
        </w:rPr>
        <w:t>坚决执行居住出租房、合用场所“十个一律”“五项改造提升”</w:t>
      </w:r>
      <w:r w:rsidRPr="007F6564">
        <w:rPr>
          <w:rFonts w:ascii="仿宋_GB2312" w:eastAsia="仿宋_GB2312" w:hAnsi="仿宋_GB2312" w:cs="仿宋_GB2312" w:hint="eastAsia"/>
          <w:sz w:val="32"/>
          <w:szCs w:val="32"/>
        </w:rPr>
        <w:t>等硬要求</w:t>
      </w:r>
      <w:r w:rsidRPr="007F6564">
        <w:rPr>
          <w:rFonts w:ascii="仿宋_GB2312" w:eastAsia="仿宋_GB2312" w:hint="eastAsia"/>
          <w:sz w:val="32"/>
          <w:szCs w:val="32"/>
        </w:rPr>
        <w:t>，</w:t>
      </w:r>
      <w:r w:rsidRPr="007F6564">
        <w:rPr>
          <w:rFonts w:ascii="仿宋_GB2312" w:eastAsia="仿宋_GB2312" w:hAnsi="仿宋_GB2312" w:cs="仿宋_GB2312" w:hint="eastAsia"/>
          <w:sz w:val="32"/>
          <w:szCs w:val="32"/>
        </w:rPr>
        <w:t>在泽雅扶贫工业区辖区内涉及消防安全和安全生产相关所有行业（领域）开展全面治理，最大限度地消除事故隐患和风险，确保全区安全形势稳定好转。</w:t>
      </w:r>
    </w:p>
    <w:p w:rsidR="00A10BAF" w:rsidRPr="00896A1B" w:rsidRDefault="00A10BAF" w:rsidP="00896A1B">
      <w:pPr>
        <w:spacing w:line="600" w:lineRule="exact"/>
        <w:ind w:firstLineChars="200" w:firstLine="640"/>
        <w:rPr>
          <w:rFonts w:ascii="黑体" w:eastAsia="黑体"/>
          <w:sz w:val="32"/>
          <w:szCs w:val="32"/>
        </w:rPr>
      </w:pPr>
      <w:r w:rsidRPr="00896A1B">
        <w:rPr>
          <w:rFonts w:ascii="黑体" w:eastAsia="黑体" w:hint="eastAsia"/>
          <w:sz w:val="32"/>
          <w:szCs w:val="32"/>
        </w:rPr>
        <w:t>二、整治时间</w:t>
      </w:r>
    </w:p>
    <w:p w:rsidR="00A10BAF" w:rsidRPr="007F6564" w:rsidRDefault="00A10BAF" w:rsidP="007F6564">
      <w:pPr>
        <w:spacing w:line="600" w:lineRule="exact"/>
        <w:ind w:firstLineChars="200" w:firstLine="640"/>
        <w:rPr>
          <w:rFonts w:ascii="仿宋_GB2312" w:eastAsia="仿宋_GB2312"/>
          <w:sz w:val="32"/>
          <w:szCs w:val="32"/>
        </w:rPr>
      </w:pPr>
      <w:smartTag w:uri="urn:schemas-microsoft-com:office:smarttags" w:element="chsdate">
        <w:smartTagPr>
          <w:attr w:name="Year" w:val="2018"/>
          <w:attr w:name="Month" w:val="10"/>
          <w:attr w:name="Day" w:val="15"/>
          <w:attr w:name="IsLunarDate" w:val="False"/>
          <w:attr w:name="IsROCDate" w:val="False"/>
        </w:smartTagPr>
        <w:r w:rsidRPr="007F6564">
          <w:rPr>
            <w:rFonts w:ascii="仿宋_GB2312" w:eastAsia="仿宋_GB2312"/>
            <w:sz w:val="32"/>
            <w:szCs w:val="32"/>
          </w:rPr>
          <w:t>2018</w:t>
        </w:r>
        <w:r w:rsidRPr="007F6564">
          <w:rPr>
            <w:rFonts w:ascii="仿宋_GB2312" w:eastAsia="仿宋_GB2312" w:hint="eastAsia"/>
            <w:sz w:val="32"/>
            <w:szCs w:val="32"/>
          </w:rPr>
          <w:t>年</w:t>
        </w:r>
        <w:r w:rsidRPr="007F6564">
          <w:rPr>
            <w:rFonts w:ascii="仿宋_GB2312" w:eastAsia="仿宋_GB2312"/>
            <w:sz w:val="32"/>
            <w:szCs w:val="32"/>
          </w:rPr>
          <w:t>10</w:t>
        </w:r>
        <w:r w:rsidRPr="007F6564">
          <w:rPr>
            <w:rFonts w:ascii="仿宋_GB2312" w:eastAsia="仿宋_GB2312" w:hint="eastAsia"/>
            <w:sz w:val="32"/>
            <w:szCs w:val="32"/>
          </w:rPr>
          <w:t>月</w:t>
        </w:r>
        <w:r w:rsidRPr="007F6564">
          <w:rPr>
            <w:rFonts w:ascii="仿宋_GB2312" w:eastAsia="仿宋_GB2312"/>
            <w:sz w:val="32"/>
            <w:szCs w:val="32"/>
          </w:rPr>
          <w:t>15</w:t>
        </w:r>
        <w:r w:rsidRPr="007F6564">
          <w:rPr>
            <w:rFonts w:ascii="仿宋_GB2312" w:eastAsia="仿宋_GB2312" w:hint="eastAsia"/>
            <w:sz w:val="32"/>
            <w:szCs w:val="32"/>
          </w:rPr>
          <w:t>日</w:t>
        </w:r>
      </w:smartTag>
      <w:r w:rsidRPr="007F6564">
        <w:rPr>
          <w:rFonts w:ascii="仿宋_GB2312" w:eastAsia="仿宋_GB2312" w:hint="eastAsia"/>
          <w:sz w:val="32"/>
          <w:szCs w:val="32"/>
        </w:rPr>
        <w:t>至</w:t>
      </w:r>
      <w:smartTag w:uri="urn:schemas-microsoft-com:office:smarttags" w:element="chsdate">
        <w:smartTagPr>
          <w:attr w:name="Year" w:val="2018"/>
          <w:attr w:name="Month" w:val="12"/>
          <w:attr w:name="Day" w:val="31"/>
          <w:attr w:name="IsLunarDate" w:val="False"/>
          <w:attr w:name="IsROCDate" w:val="False"/>
        </w:smartTagPr>
        <w:r w:rsidRPr="007F6564">
          <w:rPr>
            <w:rFonts w:ascii="仿宋_GB2312" w:eastAsia="仿宋_GB2312"/>
            <w:sz w:val="32"/>
            <w:szCs w:val="32"/>
          </w:rPr>
          <w:t>12</w:t>
        </w:r>
        <w:r w:rsidRPr="007F6564">
          <w:rPr>
            <w:rFonts w:ascii="仿宋_GB2312" w:eastAsia="仿宋_GB2312" w:hint="eastAsia"/>
            <w:sz w:val="32"/>
            <w:szCs w:val="32"/>
          </w:rPr>
          <w:t>月</w:t>
        </w:r>
        <w:r w:rsidRPr="007F6564">
          <w:rPr>
            <w:rFonts w:ascii="仿宋_GB2312" w:eastAsia="仿宋_GB2312"/>
            <w:sz w:val="32"/>
            <w:szCs w:val="32"/>
          </w:rPr>
          <w:t>31</w:t>
        </w:r>
        <w:r w:rsidRPr="007F6564">
          <w:rPr>
            <w:rFonts w:ascii="仿宋_GB2312" w:eastAsia="仿宋_GB2312" w:hint="eastAsia"/>
            <w:sz w:val="32"/>
            <w:szCs w:val="32"/>
          </w:rPr>
          <w:t>日</w:t>
        </w:r>
      </w:smartTag>
      <w:r w:rsidRPr="007F6564">
        <w:rPr>
          <w:rFonts w:ascii="仿宋_GB2312" w:eastAsia="仿宋_GB2312" w:hint="eastAsia"/>
          <w:sz w:val="32"/>
          <w:szCs w:val="32"/>
        </w:rPr>
        <w:t>。</w:t>
      </w:r>
    </w:p>
    <w:p w:rsidR="00A10BAF" w:rsidRPr="00896A1B" w:rsidRDefault="00A10BAF" w:rsidP="00896A1B">
      <w:pPr>
        <w:spacing w:line="600" w:lineRule="exact"/>
        <w:ind w:firstLineChars="200" w:firstLine="640"/>
        <w:rPr>
          <w:rFonts w:ascii="黑体" w:eastAsia="黑体"/>
          <w:sz w:val="32"/>
          <w:szCs w:val="32"/>
        </w:rPr>
      </w:pPr>
      <w:r w:rsidRPr="00896A1B">
        <w:rPr>
          <w:rFonts w:ascii="黑体" w:eastAsia="黑体" w:hint="eastAsia"/>
          <w:sz w:val="32"/>
          <w:szCs w:val="32"/>
        </w:rPr>
        <w:t>三、工作措施</w:t>
      </w:r>
    </w:p>
    <w:p w:rsidR="00A10BAF" w:rsidRPr="00896A1B" w:rsidRDefault="00A10BAF" w:rsidP="00896A1B">
      <w:pPr>
        <w:widowControl/>
        <w:snapToGrid w:val="0"/>
        <w:spacing w:line="600" w:lineRule="exact"/>
        <w:ind w:firstLineChars="150" w:firstLine="480"/>
        <w:rPr>
          <w:rFonts w:ascii="楷体_GB2312" w:eastAsia="楷体_GB2312" w:cs="Arial"/>
          <w:color w:val="000000"/>
          <w:kern w:val="0"/>
          <w:sz w:val="32"/>
          <w:szCs w:val="32"/>
        </w:rPr>
      </w:pPr>
      <w:r w:rsidRPr="00896A1B">
        <w:rPr>
          <w:rFonts w:ascii="楷体_GB2312" w:eastAsia="楷体_GB2312" w:hAnsi="宋体" w:cs="Arial" w:hint="eastAsia"/>
          <w:color w:val="000000"/>
          <w:kern w:val="0"/>
          <w:sz w:val="32"/>
          <w:szCs w:val="32"/>
        </w:rPr>
        <w:t>（一）居住出租房隐患整治</w:t>
      </w:r>
    </w:p>
    <w:p w:rsidR="00A10BAF" w:rsidRPr="007F6564" w:rsidRDefault="00A10BAF" w:rsidP="007F6564">
      <w:pPr>
        <w:widowControl/>
        <w:snapToGrid w:val="0"/>
        <w:spacing w:line="600" w:lineRule="exact"/>
        <w:ind w:firstLineChars="200" w:firstLine="640"/>
        <w:rPr>
          <w:rFonts w:ascii="仿宋_GB2312" w:eastAsia="仿宋_GB2312" w:cs="Arial"/>
          <w:color w:val="000000"/>
          <w:kern w:val="0"/>
          <w:sz w:val="32"/>
          <w:szCs w:val="32"/>
        </w:rPr>
      </w:pPr>
      <w:r w:rsidRPr="007F6564">
        <w:rPr>
          <w:rFonts w:ascii="仿宋_GB2312" w:eastAsia="仿宋_GB2312" w:hAnsi="宋体" w:cs="Arial" w:hint="eastAsia"/>
          <w:color w:val="000000"/>
          <w:kern w:val="0"/>
          <w:sz w:val="32"/>
          <w:szCs w:val="32"/>
        </w:rPr>
        <w:t>对泽雅扶贫工业区辖区内所有居住房进行全面复查检查，并建立“一户一档”管理，对发现的问题要严格落实整改措施。</w:t>
      </w:r>
      <w:r w:rsidRPr="007F6564">
        <w:rPr>
          <w:rFonts w:ascii="仿宋_GB2312" w:eastAsia="仿宋_GB2312" w:hAnsi="宋体" w:cs="Arial" w:hint="eastAsia"/>
          <w:b/>
          <w:color w:val="000000"/>
          <w:kern w:val="0"/>
          <w:sz w:val="32"/>
          <w:szCs w:val="32"/>
        </w:rPr>
        <w:t>一是要求房屋建筑安全：</w:t>
      </w:r>
      <w:r w:rsidRPr="007F6564">
        <w:rPr>
          <w:rFonts w:ascii="仿宋_GB2312" w:eastAsia="仿宋_GB2312" w:hAnsi="宋体" w:cs="Arial"/>
          <w:color w:val="000000"/>
          <w:kern w:val="0"/>
          <w:sz w:val="32"/>
          <w:szCs w:val="32"/>
        </w:rPr>
        <w:t>C</w:t>
      </w:r>
      <w:r w:rsidRPr="007F6564">
        <w:rPr>
          <w:rFonts w:ascii="仿宋_GB2312" w:eastAsia="仿宋_GB2312" w:hAnsi="宋体" w:cs="Arial" w:hint="eastAsia"/>
          <w:color w:val="000000"/>
          <w:kern w:val="0"/>
          <w:sz w:val="32"/>
          <w:szCs w:val="32"/>
        </w:rPr>
        <w:t>、</w:t>
      </w:r>
      <w:r w:rsidRPr="007F6564">
        <w:rPr>
          <w:rFonts w:ascii="仿宋_GB2312" w:eastAsia="仿宋_GB2312" w:hAnsi="宋体" w:cs="Arial"/>
          <w:color w:val="000000"/>
          <w:kern w:val="0"/>
          <w:sz w:val="32"/>
          <w:szCs w:val="32"/>
        </w:rPr>
        <w:t>D</w:t>
      </w:r>
      <w:r w:rsidRPr="007F6564">
        <w:rPr>
          <w:rFonts w:ascii="仿宋_GB2312" w:eastAsia="仿宋_GB2312" w:hAnsi="宋体" w:cs="Arial" w:hint="eastAsia"/>
          <w:color w:val="000000"/>
          <w:kern w:val="0"/>
          <w:sz w:val="32"/>
          <w:szCs w:val="32"/>
        </w:rPr>
        <w:t>级危房、违章建筑、木质楼梯、</w:t>
      </w:r>
      <w:r w:rsidRPr="007F6564">
        <w:rPr>
          <w:rFonts w:ascii="仿宋_GB2312" w:eastAsia="仿宋_GB2312" w:hAnsi="宋体" w:cs="Arial" w:hint="eastAsia"/>
          <w:color w:val="000000"/>
          <w:kern w:val="0"/>
          <w:sz w:val="32"/>
          <w:szCs w:val="32"/>
        </w:rPr>
        <w:lastRenderedPageBreak/>
        <w:t>木质楼板房屋不得居住出租，房间之间、疏散通道与楼梯间应采用实体墙隔断，居住间房门采用铁质防盗门或防火门。</w:t>
      </w:r>
      <w:r w:rsidRPr="007F6564">
        <w:rPr>
          <w:rFonts w:ascii="仿宋_GB2312" w:eastAsia="仿宋_GB2312" w:hAnsi="宋体" w:cs="Arial" w:hint="eastAsia"/>
          <w:b/>
          <w:color w:val="000000"/>
          <w:kern w:val="0"/>
          <w:sz w:val="32"/>
          <w:szCs w:val="32"/>
        </w:rPr>
        <w:t>二是要求逃生通道畅通</w:t>
      </w:r>
      <w:r w:rsidRPr="007F6564">
        <w:rPr>
          <w:rFonts w:ascii="仿宋_GB2312" w:eastAsia="仿宋_GB2312" w:hAnsi="宋体" w:cs="Arial" w:hint="eastAsia"/>
          <w:color w:val="000000"/>
          <w:kern w:val="0"/>
          <w:sz w:val="32"/>
          <w:szCs w:val="32"/>
        </w:rPr>
        <w:t>：楼梯间和走廊内不得堆积无杂物，任何楼层居住间窗户不得安装封闭式防盗窗</w:t>
      </w:r>
      <w:r w:rsidRPr="007F6564">
        <w:rPr>
          <w:rFonts w:ascii="仿宋_GB2312" w:eastAsia="仿宋_GB2312" w:hAnsi="宋体" w:cs="Arial"/>
          <w:color w:val="000000"/>
          <w:kern w:val="0"/>
          <w:sz w:val="32"/>
          <w:szCs w:val="32"/>
        </w:rPr>
        <w:t>(</w:t>
      </w:r>
      <w:r w:rsidRPr="007F6564">
        <w:rPr>
          <w:rFonts w:ascii="仿宋_GB2312" w:eastAsia="仿宋_GB2312" w:hAnsi="宋体" w:cs="Arial" w:hint="eastAsia"/>
          <w:color w:val="000000"/>
          <w:kern w:val="0"/>
          <w:sz w:val="32"/>
          <w:szCs w:val="32"/>
        </w:rPr>
        <w:t>开洞或用钥匙开启视为合格</w:t>
      </w:r>
      <w:r w:rsidRPr="007F6564">
        <w:rPr>
          <w:rFonts w:ascii="仿宋_GB2312" w:eastAsia="仿宋_GB2312" w:hAnsi="宋体" w:cs="Arial"/>
          <w:color w:val="000000"/>
          <w:kern w:val="0"/>
          <w:sz w:val="32"/>
          <w:szCs w:val="32"/>
        </w:rPr>
        <w:t>)</w:t>
      </w:r>
      <w:r w:rsidRPr="007F6564">
        <w:rPr>
          <w:rFonts w:ascii="仿宋_GB2312" w:eastAsia="仿宋_GB2312" w:hAnsi="宋体" w:cs="Arial" w:hint="eastAsia"/>
          <w:color w:val="000000"/>
          <w:kern w:val="0"/>
          <w:sz w:val="32"/>
          <w:szCs w:val="32"/>
        </w:rPr>
        <w:t>，通天房要具备楼顶疏散条件，三层（含）以上的每个靠外墙有窗的房间应配置逃生绳且一端固定牢固，逃生绳每隔</w:t>
      </w:r>
      <w:r w:rsidRPr="007F6564">
        <w:rPr>
          <w:rFonts w:ascii="仿宋_GB2312" w:eastAsia="仿宋_GB2312" w:hAnsi="宋体" w:cs="Arial"/>
          <w:color w:val="000000"/>
          <w:kern w:val="0"/>
          <w:sz w:val="32"/>
          <w:szCs w:val="32"/>
        </w:rPr>
        <w:t>0.5</w:t>
      </w:r>
      <w:r w:rsidRPr="007F6564">
        <w:rPr>
          <w:rFonts w:ascii="仿宋_GB2312" w:eastAsia="仿宋_GB2312" w:hAnsi="宋体" w:cs="Arial" w:hint="eastAsia"/>
          <w:color w:val="000000"/>
          <w:kern w:val="0"/>
          <w:sz w:val="32"/>
          <w:szCs w:val="32"/>
        </w:rPr>
        <w:t>米打一个结，禁止设置牢笼式居住间。</w:t>
      </w:r>
      <w:r w:rsidRPr="007F6564">
        <w:rPr>
          <w:rFonts w:ascii="仿宋_GB2312" w:eastAsia="仿宋_GB2312" w:hAnsi="宋体" w:cs="Arial" w:hint="eastAsia"/>
          <w:b/>
          <w:color w:val="000000"/>
          <w:kern w:val="0"/>
          <w:sz w:val="32"/>
          <w:szCs w:val="32"/>
        </w:rPr>
        <w:t>三是要求用电安全：</w:t>
      </w:r>
      <w:r w:rsidRPr="007F6564">
        <w:rPr>
          <w:rFonts w:ascii="仿宋_GB2312" w:eastAsia="仿宋_GB2312" w:hAnsi="宋体" w:cs="Arial" w:hint="eastAsia"/>
          <w:color w:val="000000"/>
          <w:kern w:val="0"/>
          <w:sz w:val="32"/>
          <w:szCs w:val="32"/>
        </w:rPr>
        <w:t>电气线路应采用暗敷或阻燃套管保护，每个电表（每个居住房间）的输出端必须安装带有漏电保护装置的空气开关，禁止使用热得快、电热棒等大功率发热电器，电线、插板安全可靠不得私拉乱接，</w:t>
      </w:r>
      <w:r w:rsidRPr="007F6564">
        <w:rPr>
          <w:rFonts w:ascii="仿宋_GB2312" w:eastAsia="仿宋_GB2312" w:hAnsi="宋体" w:cs="Arial"/>
          <w:color w:val="000000"/>
          <w:kern w:val="0"/>
          <w:sz w:val="32"/>
          <w:szCs w:val="32"/>
        </w:rPr>
        <w:t>30</w:t>
      </w:r>
      <w:r w:rsidRPr="007F6564">
        <w:rPr>
          <w:rFonts w:ascii="仿宋_GB2312" w:eastAsia="仿宋_GB2312" w:hAnsi="宋体" w:cs="Arial" w:hint="eastAsia"/>
          <w:color w:val="000000"/>
          <w:kern w:val="0"/>
          <w:sz w:val="32"/>
          <w:szCs w:val="32"/>
        </w:rPr>
        <w:t>人以上群租房一律要求安装智慧用电。</w:t>
      </w:r>
      <w:r w:rsidRPr="007F6564">
        <w:rPr>
          <w:rFonts w:ascii="仿宋_GB2312" w:eastAsia="仿宋_GB2312" w:hAnsi="宋体" w:cs="Arial" w:hint="eastAsia"/>
          <w:b/>
          <w:color w:val="000000"/>
          <w:kern w:val="0"/>
          <w:sz w:val="32"/>
          <w:szCs w:val="32"/>
        </w:rPr>
        <w:t>四是要求用火安全</w:t>
      </w:r>
      <w:r w:rsidRPr="007F6564">
        <w:rPr>
          <w:rFonts w:ascii="仿宋_GB2312" w:eastAsia="仿宋_GB2312" w:hAnsi="宋体" w:cs="Arial" w:hint="eastAsia"/>
          <w:color w:val="000000"/>
          <w:kern w:val="0"/>
          <w:sz w:val="32"/>
          <w:szCs w:val="32"/>
        </w:rPr>
        <w:t>：辖区内所有居住出租房一律不得使用明火灶具厨房。</w:t>
      </w:r>
      <w:r w:rsidRPr="007F6564">
        <w:rPr>
          <w:rFonts w:ascii="仿宋_GB2312" w:eastAsia="仿宋_GB2312" w:hAnsi="宋体" w:cs="Arial" w:hint="eastAsia"/>
          <w:b/>
          <w:color w:val="000000"/>
          <w:kern w:val="0"/>
          <w:sz w:val="32"/>
          <w:szCs w:val="32"/>
        </w:rPr>
        <w:t>五是要求消防设施、器材齐全：</w:t>
      </w:r>
      <w:r w:rsidRPr="007F6564">
        <w:rPr>
          <w:rFonts w:ascii="仿宋_GB2312" w:eastAsia="仿宋_GB2312" w:hAnsi="宋体" w:cs="Arial" w:hint="eastAsia"/>
          <w:color w:val="000000"/>
          <w:kern w:val="0"/>
          <w:sz w:val="32"/>
          <w:szCs w:val="32"/>
        </w:rPr>
        <w:t>场所原有消防设施功能完好性，每</w:t>
      </w:r>
      <w:r w:rsidRPr="007F6564">
        <w:rPr>
          <w:rFonts w:ascii="仿宋_GB2312" w:eastAsia="仿宋_GB2312" w:hAnsi="宋体" w:cs="Arial"/>
          <w:color w:val="000000"/>
          <w:kern w:val="0"/>
          <w:sz w:val="32"/>
          <w:szCs w:val="32"/>
        </w:rPr>
        <w:t>50</w:t>
      </w:r>
      <w:r w:rsidRPr="007F6564">
        <w:rPr>
          <w:rFonts w:ascii="仿宋_GB2312" w:eastAsia="仿宋_GB2312" w:hAnsi="宋体" w:cs="Arial" w:hint="eastAsia"/>
          <w:color w:val="000000"/>
          <w:kern w:val="0"/>
          <w:sz w:val="32"/>
          <w:szCs w:val="32"/>
        </w:rPr>
        <w:t>平方至少配</w:t>
      </w:r>
      <w:r w:rsidRPr="007F6564">
        <w:rPr>
          <w:rFonts w:ascii="仿宋_GB2312" w:eastAsia="仿宋_GB2312" w:hAnsi="宋体" w:cs="Arial"/>
          <w:color w:val="000000"/>
          <w:kern w:val="0"/>
          <w:sz w:val="32"/>
          <w:szCs w:val="32"/>
        </w:rPr>
        <w:t>2</w:t>
      </w:r>
      <w:r w:rsidRPr="007F6564">
        <w:rPr>
          <w:rFonts w:ascii="仿宋_GB2312" w:eastAsia="仿宋_GB2312" w:hAnsi="宋体" w:cs="Arial" w:hint="eastAsia"/>
          <w:color w:val="000000"/>
          <w:kern w:val="0"/>
          <w:sz w:val="32"/>
          <w:szCs w:val="32"/>
        </w:rPr>
        <w:t>具（</w:t>
      </w:r>
      <w:r w:rsidRPr="007F6564">
        <w:rPr>
          <w:rFonts w:ascii="仿宋_GB2312" w:eastAsia="仿宋_GB2312" w:hAnsi="宋体" w:cs="Arial"/>
          <w:color w:val="000000"/>
          <w:kern w:val="0"/>
          <w:sz w:val="32"/>
          <w:szCs w:val="32"/>
        </w:rPr>
        <w:t>3kg</w:t>
      </w:r>
      <w:r w:rsidRPr="007F6564">
        <w:rPr>
          <w:rFonts w:ascii="仿宋_GB2312" w:eastAsia="仿宋_GB2312" w:hAnsi="宋体" w:cs="Arial" w:hint="eastAsia"/>
          <w:color w:val="000000"/>
          <w:kern w:val="0"/>
          <w:sz w:val="32"/>
          <w:szCs w:val="32"/>
        </w:rPr>
        <w:t>）</w:t>
      </w:r>
      <w:r w:rsidRPr="007F6564">
        <w:rPr>
          <w:rFonts w:ascii="仿宋_GB2312" w:eastAsia="仿宋_GB2312" w:hAnsi="宋体" w:cs="Arial"/>
          <w:color w:val="000000"/>
          <w:kern w:val="0"/>
          <w:sz w:val="32"/>
          <w:szCs w:val="32"/>
        </w:rPr>
        <w:t>ABC</w:t>
      </w:r>
      <w:r w:rsidRPr="007F6564">
        <w:rPr>
          <w:rFonts w:ascii="仿宋_GB2312" w:eastAsia="仿宋_GB2312" w:hAnsi="宋体" w:cs="Arial" w:hint="eastAsia"/>
          <w:color w:val="000000"/>
          <w:kern w:val="0"/>
          <w:sz w:val="32"/>
          <w:szCs w:val="32"/>
        </w:rPr>
        <w:t>干粉灭火器（出租房每个居室</w:t>
      </w:r>
      <w:r w:rsidRPr="007F6564">
        <w:rPr>
          <w:rFonts w:ascii="仿宋_GB2312" w:eastAsia="仿宋_GB2312" w:hAnsi="宋体" w:cs="Arial"/>
          <w:color w:val="000000"/>
          <w:kern w:val="0"/>
          <w:sz w:val="32"/>
          <w:szCs w:val="32"/>
        </w:rPr>
        <w:t>1</w:t>
      </w:r>
      <w:r w:rsidRPr="007F6564">
        <w:rPr>
          <w:rFonts w:ascii="仿宋_GB2312" w:eastAsia="仿宋_GB2312" w:hAnsi="宋体" w:cs="Arial" w:hint="eastAsia"/>
          <w:color w:val="000000"/>
          <w:kern w:val="0"/>
          <w:sz w:val="32"/>
          <w:szCs w:val="32"/>
        </w:rPr>
        <w:t>个），出租房每个居室和公共走道一律设置独立式火灾探测报警器（通天房楼梯间要求安装智能感烟探测报警器），居住</w:t>
      </w:r>
      <w:r w:rsidRPr="007F6564">
        <w:rPr>
          <w:rFonts w:ascii="仿宋_GB2312" w:eastAsia="仿宋_GB2312" w:hAnsi="宋体" w:cs="Arial"/>
          <w:color w:val="000000"/>
          <w:kern w:val="0"/>
          <w:sz w:val="32"/>
          <w:szCs w:val="32"/>
        </w:rPr>
        <w:t>30</w:t>
      </w:r>
      <w:r w:rsidRPr="007F6564">
        <w:rPr>
          <w:rFonts w:ascii="仿宋_GB2312" w:eastAsia="仿宋_GB2312" w:hAnsi="宋体" w:cs="Arial" w:hint="eastAsia"/>
          <w:color w:val="000000"/>
          <w:kern w:val="0"/>
          <w:sz w:val="32"/>
          <w:szCs w:val="32"/>
        </w:rPr>
        <w:t>人以上的出租房每层出入口处一律设置火灾手动报警警铃，按居住人数配置防烟面罩。</w:t>
      </w:r>
    </w:p>
    <w:p w:rsidR="00A10BAF" w:rsidRPr="00896A1B" w:rsidRDefault="00A10BAF" w:rsidP="00896A1B">
      <w:pPr>
        <w:widowControl/>
        <w:snapToGrid w:val="0"/>
        <w:spacing w:line="600" w:lineRule="exact"/>
        <w:ind w:firstLineChars="200" w:firstLine="640"/>
        <w:rPr>
          <w:rFonts w:ascii="楷体_GB2312" w:eastAsia="楷体_GB2312" w:cs="Arial"/>
          <w:color w:val="000000"/>
          <w:kern w:val="0"/>
          <w:sz w:val="32"/>
          <w:szCs w:val="32"/>
        </w:rPr>
      </w:pPr>
      <w:r w:rsidRPr="00896A1B">
        <w:rPr>
          <w:rFonts w:ascii="楷体_GB2312" w:eastAsia="楷体_GB2312" w:hAnsi="宋体" w:cs="Arial" w:hint="eastAsia"/>
          <w:color w:val="000000"/>
          <w:kern w:val="0"/>
          <w:sz w:val="32"/>
          <w:szCs w:val="32"/>
        </w:rPr>
        <w:t>（二）沿街商铺、经营场所等各类合用场所隐患整治</w:t>
      </w:r>
    </w:p>
    <w:p w:rsidR="00A10BAF" w:rsidRPr="007F6564" w:rsidRDefault="00A10BAF" w:rsidP="007F6564">
      <w:pPr>
        <w:widowControl/>
        <w:snapToGrid w:val="0"/>
        <w:spacing w:line="600" w:lineRule="exact"/>
        <w:ind w:firstLineChars="200" w:firstLine="640"/>
        <w:rPr>
          <w:rFonts w:ascii="仿宋_GB2312" w:eastAsia="仿宋_GB2312" w:cs="Arial"/>
          <w:color w:val="000000"/>
          <w:kern w:val="0"/>
          <w:sz w:val="32"/>
          <w:szCs w:val="32"/>
        </w:rPr>
      </w:pPr>
      <w:r w:rsidRPr="007F6564">
        <w:rPr>
          <w:rFonts w:ascii="仿宋_GB2312" w:eastAsia="仿宋_GB2312" w:hAnsi="宋体" w:cs="Arial" w:hint="eastAsia"/>
          <w:color w:val="000000"/>
          <w:kern w:val="0"/>
          <w:sz w:val="32"/>
          <w:szCs w:val="32"/>
        </w:rPr>
        <w:t>一是严禁“三合一”现象：对于制鞋、制衣、海绵、鞋底、油墨、油漆、印刷、纺织、包装（生产加工）、广告制作（生</w:t>
      </w:r>
      <w:r w:rsidRPr="007F6564">
        <w:rPr>
          <w:rFonts w:ascii="仿宋_GB2312" w:eastAsia="仿宋_GB2312" w:hAnsi="宋体" w:cs="Arial" w:hint="eastAsia"/>
          <w:color w:val="000000"/>
          <w:kern w:val="0"/>
          <w:sz w:val="32"/>
          <w:szCs w:val="32"/>
        </w:rPr>
        <w:lastRenderedPageBreak/>
        <w:t>产加工）、电瓶车、冷库、电子加工、打火机、眼镜、危化品、燃气油料及烟花爆竹等</w:t>
      </w:r>
      <w:r w:rsidRPr="007F6564">
        <w:rPr>
          <w:rFonts w:ascii="仿宋_GB2312" w:eastAsia="仿宋_GB2312" w:hAnsi="宋体" w:cs="Arial"/>
          <w:color w:val="000000"/>
          <w:kern w:val="0"/>
          <w:sz w:val="32"/>
          <w:szCs w:val="32"/>
        </w:rPr>
        <w:t>18</w:t>
      </w:r>
      <w:r w:rsidRPr="007F6564">
        <w:rPr>
          <w:rFonts w:ascii="仿宋_GB2312" w:eastAsia="仿宋_GB2312" w:hAnsi="宋体" w:cs="Arial" w:hint="eastAsia"/>
          <w:color w:val="000000"/>
          <w:kern w:val="0"/>
          <w:sz w:val="32"/>
          <w:szCs w:val="32"/>
        </w:rPr>
        <w:t>类生产、储存、经营场所，不得与居住出租房设置在同一建筑内，否则一律清人或者清物。</w:t>
      </w:r>
      <w:r w:rsidRPr="007F6564">
        <w:rPr>
          <w:rFonts w:ascii="仿宋_GB2312" w:eastAsia="仿宋_GB2312" w:hAnsi="宋体" w:cs="Arial" w:hint="eastAsia"/>
          <w:b/>
          <w:color w:val="000000"/>
          <w:kern w:val="0"/>
          <w:sz w:val="32"/>
          <w:szCs w:val="32"/>
        </w:rPr>
        <w:t>二是经营区域和生活区域必须设置独立安全出口：</w:t>
      </w:r>
      <w:r w:rsidRPr="007F6564">
        <w:rPr>
          <w:rFonts w:ascii="仿宋_GB2312" w:eastAsia="仿宋_GB2312" w:hAnsi="宋体" w:cs="Arial" w:hint="eastAsia"/>
          <w:color w:val="000000"/>
          <w:kern w:val="0"/>
          <w:sz w:val="32"/>
          <w:szCs w:val="32"/>
        </w:rPr>
        <w:t>其他生产、储存、经营场所与居住部分合用，不得共用一条疏散楼梯，必须设置混凝土楼梯和采用混凝土楼板与砖墙彻底物理分隔，不得开设门洞。三是商铺内搭建阁楼、采用易燃材料隔断的一律拆除。四是合用场所的生产、储存、经营区域要加装智能感烟探测报警器、简易喷淋设施和漏电保护开关，智能报警器必须接入消防管理综合应用平台。</w:t>
      </w:r>
    </w:p>
    <w:p w:rsidR="00A10BAF" w:rsidRPr="00896A1B" w:rsidRDefault="00A10BAF" w:rsidP="00896A1B">
      <w:pPr>
        <w:widowControl/>
        <w:snapToGrid w:val="0"/>
        <w:spacing w:line="600" w:lineRule="exact"/>
        <w:ind w:firstLineChars="147" w:firstLine="470"/>
        <w:rPr>
          <w:rFonts w:ascii="楷体_GB2312" w:eastAsia="楷体_GB2312" w:cs="Arial"/>
          <w:color w:val="000000"/>
          <w:kern w:val="0"/>
          <w:sz w:val="32"/>
          <w:szCs w:val="32"/>
        </w:rPr>
      </w:pPr>
      <w:r>
        <w:rPr>
          <w:rFonts w:ascii="楷体_GB2312" w:eastAsia="楷体_GB2312" w:hAnsi="宋体" w:cs="Arial" w:hint="eastAsia"/>
          <w:color w:val="000000"/>
          <w:kern w:val="0"/>
          <w:sz w:val="32"/>
          <w:szCs w:val="32"/>
        </w:rPr>
        <w:t>（三）安全生产隐患整治</w:t>
      </w:r>
    </w:p>
    <w:p w:rsidR="00A10BAF" w:rsidRDefault="00A10BAF" w:rsidP="00896A1B">
      <w:pPr>
        <w:widowControl/>
        <w:snapToGrid w:val="0"/>
        <w:spacing w:line="600" w:lineRule="exact"/>
        <w:ind w:firstLineChars="200" w:firstLine="640"/>
        <w:rPr>
          <w:rFonts w:ascii="仿宋_GB2312" w:eastAsia="仿宋_GB2312" w:cs="Arial"/>
          <w:bCs/>
          <w:color w:val="000000"/>
          <w:kern w:val="0"/>
          <w:sz w:val="32"/>
          <w:szCs w:val="32"/>
        </w:rPr>
      </w:pPr>
      <w:r w:rsidRPr="007F6564">
        <w:rPr>
          <w:rFonts w:ascii="仿宋_GB2312" w:eastAsia="仿宋_GB2312" w:hAnsi="宋体" w:cs="Arial" w:hint="eastAsia"/>
          <w:bCs/>
          <w:color w:val="000000"/>
          <w:kern w:val="0"/>
          <w:sz w:val="32"/>
          <w:szCs w:val="32"/>
        </w:rPr>
        <w:t>一是严查企业主体建筑是否合法、合规，严禁违法建筑、危房、民房、权属不清场所出租用于企业生产经营</w:t>
      </w:r>
      <w:r w:rsidRPr="007F6564">
        <w:rPr>
          <w:rFonts w:ascii="仿宋_GB2312" w:eastAsia="仿宋_GB2312" w:cs="Arial"/>
          <w:bCs/>
          <w:color w:val="000000"/>
          <w:kern w:val="0"/>
          <w:sz w:val="32"/>
          <w:szCs w:val="32"/>
        </w:rPr>
        <w:t>,</w:t>
      </w:r>
      <w:r w:rsidRPr="007F6564">
        <w:rPr>
          <w:rFonts w:ascii="仿宋_GB2312" w:eastAsia="仿宋_GB2312" w:hAnsi="宋体" w:cs="Arial" w:hint="eastAsia"/>
          <w:bCs/>
          <w:color w:val="000000"/>
          <w:kern w:val="0"/>
          <w:sz w:val="32"/>
          <w:szCs w:val="32"/>
        </w:rPr>
        <w:t>严禁防火间距内有搭建简易棚的厂房出租用于企业生产经营。二是严查企业安全疏散通道是否符合要求，严禁企业车间用可燃、易燃墙体分隔，严禁无法确保两个独立安全出口的同层分隔出租。三是严查企业在电气线路、消防器材配备、职业卫生防治措施等安全生产条件是否符合要求，严禁企业在不符合相关安全生产条件要求情况下继续生产经营。四是严查企业是否属厂中厂，严禁厂中厂中不同安全风险及要求场所混乱布置，严禁存在生产经营场所、仓库、宿舍“三合一”现象，严禁涉可燃爆的喷</w:t>
      </w:r>
      <w:r w:rsidRPr="007F6564">
        <w:rPr>
          <w:rFonts w:ascii="仿宋_GB2312" w:eastAsia="仿宋_GB2312" w:hAnsi="宋体" w:cs="Arial" w:hint="eastAsia"/>
          <w:bCs/>
          <w:color w:val="000000"/>
          <w:kern w:val="0"/>
          <w:sz w:val="32"/>
          <w:szCs w:val="32"/>
        </w:rPr>
        <w:lastRenderedPageBreak/>
        <w:t>涂车间、抛光车间、危化品库房设置在人员密集区域的下层或隔壁（如服装针车车间、鞋包车间、眼镜装搭车间等）。五是严查企业是否做好安全生产相关台账，安全管理责任是否明确，必须明确专人定期开展安全生产协调管理并建立管理台帐档案。对排查出的隐患问题，要督促企业开展自查自纠，对存在的隐患进行及时整改。对各网格上报难以解决的问题和隐患，安监所负责联合消防站、市场监管所、质监所等相关单位，对隐患和问题进行集中执法，坚决整改隐患和问题。对于整改期间不能保证安全生产的，将责令暂时停产、停业整顿，整改无望或整改后仍达不到要求的，将依法坚决予以关闭；对于逾期未办理相关证照的，将依法坚决予以取缔。</w:t>
      </w:r>
    </w:p>
    <w:p w:rsidR="00A10BAF" w:rsidRPr="00896A1B" w:rsidRDefault="00A10BAF" w:rsidP="00896A1B">
      <w:pPr>
        <w:widowControl/>
        <w:snapToGrid w:val="0"/>
        <w:spacing w:line="600" w:lineRule="exact"/>
        <w:ind w:firstLineChars="200" w:firstLine="640"/>
        <w:rPr>
          <w:rFonts w:ascii="楷体_GB2312" w:eastAsia="楷体_GB2312" w:cs="Arial"/>
          <w:bCs/>
          <w:color w:val="000000"/>
          <w:kern w:val="0"/>
          <w:sz w:val="32"/>
          <w:szCs w:val="32"/>
        </w:rPr>
      </w:pPr>
      <w:r w:rsidRPr="00896A1B">
        <w:rPr>
          <w:rFonts w:ascii="楷体_GB2312" w:eastAsia="楷体_GB2312" w:hAnsi="宋体" w:cs="Arial" w:hint="eastAsia"/>
          <w:color w:val="000000"/>
          <w:kern w:val="0"/>
          <w:sz w:val="32"/>
          <w:szCs w:val="32"/>
        </w:rPr>
        <w:t>（四）电动自行车安全管理</w:t>
      </w:r>
    </w:p>
    <w:p w:rsidR="00A10BAF" w:rsidRPr="007F6564" w:rsidRDefault="00A10BAF" w:rsidP="007F6564">
      <w:pPr>
        <w:widowControl/>
        <w:snapToGrid w:val="0"/>
        <w:spacing w:line="600" w:lineRule="exact"/>
        <w:ind w:firstLineChars="150" w:firstLine="480"/>
        <w:rPr>
          <w:rFonts w:ascii="仿宋_GB2312" w:eastAsia="仿宋_GB2312" w:cs="Arial"/>
          <w:color w:val="000000"/>
          <w:kern w:val="0"/>
          <w:sz w:val="32"/>
          <w:szCs w:val="32"/>
        </w:rPr>
      </w:pPr>
      <w:r w:rsidRPr="007F6564">
        <w:rPr>
          <w:rFonts w:ascii="仿宋_GB2312" w:eastAsia="仿宋_GB2312" w:hAnsi="宋体" w:cs="Arial" w:hint="eastAsia"/>
          <w:color w:val="000000"/>
          <w:kern w:val="0"/>
          <w:sz w:val="32"/>
          <w:szCs w:val="32"/>
        </w:rPr>
        <w:t>一是加大对电动自行车违规停放、违规充电等行为的整治力度，禁止私拉乱接“飞线”充电，对停放在居住出租房、合用场所安全出口、疏散通道的电动自行车，一律予以拖移车辆并顶格处罚。二是认真落实市政府关于“电动自行车智能充电桩全覆盖”的目标，集中选点建设电动车停放场所，安装智能充电桩电瓶车智能充电桩要接入消防管理综合应用平台。三是要建立日常消防管理和防火巡查制度，明确专人负责，定期开展检查巡查，在充电区域设立相关制度牌。</w:t>
      </w:r>
    </w:p>
    <w:p w:rsidR="00A10BAF" w:rsidRPr="00896A1B" w:rsidRDefault="00A10BAF" w:rsidP="00896A1B">
      <w:pPr>
        <w:widowControl/>
        <w:snapToGrid w:val="0"/>
        <w:spacing w:line="600" w:lineRule="exact"/>
        <w:ind w:firstLineChars="200" w:firstLine="640"/>
        <w:rPr>
          <w:rFonts w:ascii="楷体_GB2312" w:eastAsia="楷体_GB2312" w:cs="Arial"/>
          <w:color w:val="000000"/>
          <w:kern w:val="0"/>
          <w:sz w:val="32"/>
          <w:szCs w:val="32"/>
        </w:rPr>
      </w:pPr>
      <w:r w:rsidRPr="00896A1B">
        <w:rPr>
          <w:rFonts w:ascii="楷体_GB2312" w:eastAsia="楷体_GB2312" w:hAnsi="宋体" w:cs="Arial" w:hint="eastAsia"/>
          <w:color w:val="000000"/>
          <w:kern w:val="0"/>
          <w:sz w:val="32"/>
          <w:szCs w:val="32"/>
        </w:rPr>
        <w:t>（五）涉安违章建筑处置</w:t>
      </w:r>
    </w:p>
    <w:p w:rsidR="00A10BAF" w:rsidRPr="007F6564" w:rsidRDefault="00A10BAF" w:rsidP="007F6564">
      <w:pPr>
        <w:widowControl/>
        <w:snapToGrid w:val="0"/>
        <w:spacing w:line="600" w:lineRule="exact"/>
        <w:ind w:firstLineChars="250" w:firstLine="800"/>
        <w:rPr>
          <w:rFonts w:ascii="仿宋_GB2312" w:eastAsia="仿宋_GB2312" w:cs="Arial"/>
          <w:color w:val="000000"/>
          <w:kern w:val="0"/>
          <w:sz w:val="32"/>
          <w:szCs w:val="32"/>
        </w:rPr>
      </w:pPr>
      <w:r w:rsidRPr="007F6564">
        <w:rPr>
          <w:rFonts w:ascii="仿宋_GB2312" w:eastAsia="仿宋_GB2312" w:hAnsi="宋体" w:cs="Arial" w:hint="eastAsia"/>
          <w:color w:val="000000"/>
          <w:kern w:val="0"/>
          <w:sz w:val="32"/>
          <w:szCs w:val="32"/>
        </w:rPr>
        <w:lastRenderedPageBreak/>
        <w:t>一是违章建筑用作居住一律清人，彩钢结构或者木质结构违章建筑一律拆除，少批多建、加层建筑在保留楼梯间通往楼顶逃生的基础上实体墙封堵门洞。二是违章建筑用作生产加工、储存的一律清物，存在影响安全的一律拆除。三是占用消防通道、防火间距搭建的违章建筑一律拆除。</w:t>
      </w:r>
    </w:p>
    <w:p w:rsidR="00A10BAF" w:rsidRPr="00896A1B" w:rsidRDefault="00A10BAF" w:rsidP="00896A1B">
      <w:pPr>
        <w:widowControl/>
        <w:adjustRightInd w:val="0"/>
        <w:snapToGrid w:val="0"/>
        <w:spacing w:line="600" w:lineRule="exact"/>
        <w:ind w:firstLineChars="200" w:firstLine="640"/>
        <w:rPr>
          <w:rFonts w:ascii="楷体_GB2312" w:eastAsia="楷体_GB2312" w:cs="Arial"/>
          <w:color w:val="000000"/>
          <w:kern w:val="0"/>
          <w:sz w:val="32"/>
          <w:szCs w:val="32"/>
        </w:rPr>
      </w:pPr>
      <w:r w:rsidRPr="00896A1B">
        <w:rPr>
          <w:rFonts w:ascii="楷体_GB2312" w:eastAsia="楷体_GB2312" w:hAnsi="宋体" w:cs="Arial" w:hint="eastAsia"/>
          <w:color w:val="000000"/>
          <w:kern w:val="0"/>
          <w:sz w:val="32"/>
          <w:szCs w:val="32"/>
        </w:rPr>
        <w:t>（六）实行</w:t>
      </w:r>
      <w:r w:rsidRPr="00896A1B">
        <w:rPr>
          <w:rFonts w:ascii="楷体_GB2312" w:eastAsia="楷体_GB2312" w:hAnsi="宋体" w:cs="Arial"/>
          <w:color w:val="000000"/>
          <w:kern w:val="0"/>
          <w:sz w:val="32"/>
          <w:szCs w:val="32"/>
        </w:rPr>
        <w:t>24</w:t>
      </w:r>
      <w:r w:rsidRPr="00896A1B">
        <w:rPr>
          <w:rFonts w:ascii="楷体_GB2312" w:eastAsia="楷体_GB2312" w:hAnsi="宋体" w:cs="Arial" w:hint="eastAsia"/>
          <w:color w:val="000000"/>
          <w:kern w:val="0"/>
          <w:sz w:val="32"/>
          <w:szCs w:val="32"/>
        </w:rPr>
        <w:t>小时巡逻</w:t>
      </w:r>
    </w:p>
    <w:p w:rsidR="00A10BAF" w:rsidRPr="007F6564" w:rsidRDefault="00A10BAF" w:rsidP="007F6564">
      <w:pPr>
        <w:widowControl/>
        <w:adjustRightInd w:val="0"/>
        <w:snapToGrid w:val="0"/>
        <w:spacing w:line="600" w:lineRule="exact"/>
        <w:ind w:firstLineChars="200" w:firstLine="640"/>
        <w:rPr>
          <w:rFonts w:ascii="仿宋_GB2312" w:eastAsia="仿宋_GB2312" w:cs="Arial"/>
          <w:color w:val="000000"/>
          <w:kern w:val="0"/>
          <w:sz w:val="32"/>
          <w:szCs w:val="32"/>
        </w:rPr>
      </w:pPr>
      <w:r w:rsidRPr="007F6564">
        <w:rPr>
          <w:rFonts w:ascii="仿宋_GB2312" w:eastAsia="仿宋_GB2312" w:hAnsi="宋体" w:cs="Arial" w:hint="eastAsia"/>
          <w:color w:val="000000"/>
          <w:kern w:val="0"/>
          <w:sz w:val="32"/>
          <w:szCs w:val="32"/>
        </w:rPr>
        <w:t>消防安全和安全生产铁腕整治“百日攻坚”专项行动期间，在泽雅扶贫工业区实行夜间巡逻制度，在每晚</w:t>
      </w:r>
      <w:r w:rsidRPr="007F6564">
        <w:rPr>
          <w:rFonts w:ascii="仿宋_GB2312" w:eastAsia="仿宋_GB2312" w:hAnsi="宋体" w:cs="Arial"/>
          <w:color w:val="000000"/>
          <w:kern w:val="0"/>
          <w:sz w:val="32"/>
          <w:szCs w:val="32"/>
        </w:rPr>
        <w:t>8</w:t>
      </w:r>
      <w:r w:rsidRPr="007F6564">
        <w:rPr>
          <w:rFonts w:ascii="仿宋_GB2312" w:hAnsi="宋体" w:cs="Arial" w:hint="eastAsia"/>
          <w:color w:val="000000"/>
          <w:kern w:val="0"/>
          <w:sz w:val="32"/>
          <w:szCs w:val="32"/>
        </w:rPr>
        <w:t>︰</w:t>
      </w:r>
      <w:r w:rsidRPr="007F6564">
        <w:rPr>
          <w:rFonts w:ascii="仿宋_GB2312" w:eastAsia="仿宋_GB2312" w:cs="Arial"/>
          <w:color w:val="000000"/>
          <w:kern w:val="0"/>
          <w:sz w:val="32"/>
          <w:szCs w:val="32"/>
        </w:rPr>
        <w:t>00</w:t>
      </w:r>
      <w:r w:rsidRPr="007F6564">
        <w:rPr>
          <w:rFonts w:ascii="仿宋_GB2312" w:eastAsia="仿宋_GB2312" w:hAnsi="宋体" w:cs="Arial" w:hint="eastAsia"/>
          <w:color w:val="000000"/>
          <w:kern w:val="0"/>
          <w:sz w:val="32"/>
          <w:szCs w:val="32"/>
        </w:rPr>
        <w:t>至次日早上</w:t>
      </w:r>
      <w:r w:rsidRPr="007F6564">
        <w:rPr>
          <w:rFonts w:ascii="仿宋_GB2312" w:eastAsia="仿宋_GB2312" w:hAnsi="宋体" w:cs="Arial"/>
          <w:color w:val="000000"/>
          <w:kern w:val="0"/>
          <w:sz w:val="32"/>
          <w:szCs w:val="32"/>
        </w:rPr>
        <w:t>6</w:t>
      </w:r>
      <w:r w:rsidRPr="007F6564">
        <w:rPr>
          <w:rFonts w:ascii="仿宋_GB2312" w:hAnsi="宋体" w:cs="Arial" w:hint="eastAsia"/>
          <w:color w:val="000000"/>
          <w:kern w:val="0"/>
          <w:sz w:val="32"/>
          <w:szCs w:val="32"/>
        </w:rPr>
        <w:t>︰</w:t>
      </w:r>
      <w:r w:rsidRPr="007F6564">
        <w:rPr>
          <w:rFonts w:ascii="仿宋_GB2312" w:eastAsia="仿宋_GB2312" w:cs="Arial"/>
          <w:color w:val="000000"/>
          <w:kern w:val="0"/>
          <w:sz w:val="32"/>
          <w:szCs w:val="32"/>
        </w:rPr>
        <w:t>00</w:t>
      </w:r>
      <w:r w:rsidRPr="007F6564">
        <w:rPr>
          <w:rFonts w:ascii="仿宋_GB2312" w:eastAsia="仿宋_GB2312" w:hAnsi="宋体" w:cs="Arial" w:hint="eastAsia"/>
          <w:color w:val="000000"/>
          <w:kern w:val="0"/>
          <w:sz w:val="32"/>
          <w:szCs w:val="32"/>
        </w:rPr>
        <w:t>，根据实际情况分成</w:t>
      </w:r>
      <w:r w:rsidRPr="007F6564">
        <w:rPr>
          <w:rFonts w:ascii="仿宋_GB2312" w:eastAsia="仿宋_GB2312" w:hAnsi="宋体" w:cs="Arial"/>
          <w:color w:val="000000"/>
          <w:kern w:val="0"/>
          <w:sz w:val="32"/>
          <w:szCs w:val="32"/>
        </w:rPr>
        <w:t>2-3</w:t>
      </w:r>
      <w:r w:rsidRPr="007F6564">
        <w:rPr>
          <w:rFonts w:ascii="仿宋_GB2312" w:eastAsia="仿宋_GB2312" w:hAnsi="宋体" w:cs="Arial" w:hint="eastAsia"/>
          <w:color w:val="000000"/>
          <w:kern w:val="0"/>
          <w:sz w:val="32"/>
          <w:szCs w:val="32"/>
        </w:rPr>
        <w:t>个班次，确保每个班次有</w:t>
      </w:r>
      <w:r w:rsidRPr="007F6564">
        <w:rPr>
          <w:rFonts w:ascii="仿宋_GB2312" w:eastAsia="仿宋_GB2312" w:hAnsi="宋体" w:cs="Arial"/>
          <w:color w:val="000000"/>
          <w:kern w:val="0"/>
          <w:sz w:val="32"/>
          <w:szCs w:val="32"/>
        </w:rPr>
        <w:t>2</w:t>
      </w:r>
      <w:r w:rsidRPr="007F6564">
        <w:rPr>
          <w:rFonts w:ascii="仿宋_GB2312" w:eastAsia="仿宋_GB2312" w:hAnsi="宋体" w:cs="Arial" w:hint="eastAsia"/>
          <w:color w:val="000000"/>
          <w:kern w:val="0"/>
          <w:sz w:val="32"/>
          <w:szCs w:val="32"/>
        </w:rPr>
        <w:t>人以上参加巡逻。重点检查住户的用火、用电有无违章情况，安全出口、疏散通道、消防车通道是否畅通，消防设施、器材是否在位、完整、有效，常闭式防火门是否处于关闭状态，有无违规堆放易燃易爆物品，电动自行车有无违规停放、违规充电，等等。对于发现的问题，应当要求责任人及时纠正消防安全违章行为，无法处置时，应当立即向网格长、网格指导员反馈情况。发现火情的，应当第一时间报警。</w:t>
      </w:r>
    </w:p>
    <w:p w:rsidR="00A10BAF" w:rsidRPr="00896A1B" w:rsidRDefault="00A10BAF" w:rsidP="007F6564">
      <w:pPr>
        <w:autoSpaceDN w:val="0"/>
        <w:adjustRightInd w:val="0"/>
        <w:snapToGrid w:val="0"/>
        <w:spacing w:line="600" w:lineRule="exact"/>
        <w:ind w:firstLine="643"/>
        <w:rPr>
          <w:rFonts w:ascii="黑体" w:eastAsia="黑体" w:cs="Arial"/>
          <w:color w:val="000000"/>
          <w:kern w:val="0"/>
          <w:sz w:val="32"/>
          <w:szCs w:val="32"/>
        </w:rPr>
      </w:pPr>
      <w:r w:rsidRPr="00896A1B">
        <w:rPr>
          <w:rFonts w:ascii="黑体" w:eastAsia="黑体" w:hAnsi="宋体" w:cs="Arial" w:hint="eastAsia"/>
          <w:color w:val="000000"/>
          <w:kern w:val="0"/>
          <w:sz w:val="32"/>
          <w:szCs w:val="32"/>
        </w:rPr>
        <w:t>四、工作要求</w:t>
      </w:r>
    </w:p>
    <w:p w:rsidR="00A10BAF" w:rsidRPr="007F6564" w:rsidRDefault="00A10BAF" w:rsidP="007F6564">
      <w:pPr>
        <w:autoSpaceDN w:val="0"/>
        <w:adjustRightInd w:val="0"/>
        <w:snapToGrid w:val="0"/>
        <w:spacing w:line="600" w:lineRule="exact"/>
        <w:ind w:firstLine="640"/>
        <w:rPr>
          <w:rFonts w:ascii="仿宋_GB2312" w:eastAsia="仿宋_GB2312" w:cs="Arial"/>
          <w:color w:val="000000"/>
          <w:kern w:val="0"/>
          <w:sz w:val="32"/>
          <w:szCs w:val="32"/>
        </w:rPr>
      </w:pPr>
      <w:r w:rsidRPr="00896A1B">
        <w:rPr>
          <w:rFonts w:ascii="楷体_GB2312" w:eastAsia="楷体_GB2312" w:hAnsi="宋体" w:cs="Arial" w:hint="eastAsia"/>
          <w:color w:val="000000"/>
          <w:kern w:val="0"/>
          <w:sz w:val="32"/>
          <w:szCs w:val="32"/>
        </w:rPr>
        <w:t>（一）切实加强组织领导。</w:t>
      </w:r>
      <w:r w:rsidRPr="007F6564">
        <w:rPr>
          <w:rFonts w:ascii="仿宋_GB2312" w:eastAsia="仿宋_GB2312" w:hAnsi="宋体" w:cs="Arial" w:hint="eastAsia"/>
          <w:color w:val="000000"/>
          <w:kern w:val="0"/>
          <w:sz w:val="32"/>
          <w:szCs w:val="32"/>
        </w:rPr>
        <w:t>成立泽雅扶贫工业区挂牌督办整治领导小组，街道办事处主任何毅为组长，党工委副书记黄良德、党工委委员黄星月、党工委委员章强、党工委委员张时曼为副组长，派出所、安监所、消防站、新居民所、市监所、</w:t>
      </w:r>
      <w:r w:rsidRPr="007F6564">
        <w:rPr>
          <w:rFonts w:ascii="仿宋_GB2312" w:eastAsia="仿宋_GB2312" w:hAnsi="宋体" w:cs="Arial" w:hint="eastAsia"/>
          <w:color w:val="000000"/>
          <w:kern w:val="0"/>
          <w:sz w:val="32"/>
          <w:szCs w:val="32"/>
        </w:rPr>
        <w:lastRenderedPageBreak/>
        <w:t>环保所、网格指导员等部门站所负责人为成员。各单位要进一步统一思想，加强组织领导，切实提高对做好重大火灾隐患区域挂牌整治工作重要性、紧迫性、艰巨性的认识，明确工作职责、目标任务，全面部署、广泛动员，及时将重大火灾隐患区域挂牌整治作为当前和今后一段时期内的重要工作抓好抓落实。</w:t>
      </w:r>
    </w:p>
    <w:p w:rsidR="00A10BAF" w:rsidRPr="007F6564" w:rsidRDefault="00A10BAF" w:rsidP="007F6564">
      <w:pPr>
        <w:autoSpaceDN w:val="0"/>
        <w:adjustRightInd w:val="0"/>
        <w:snapToGrid w:val="0"/>
        <w:spacing w:line="600" w:lineRule="exact"/>
        <w:ind w:firstLine="640"/>
        <w:rPr>
          <w:rFonts w:ascii="仿宋_GB2312" w:eastAsia="仿宋_GB2312" w:cs="Arial"/>
          <w:color w:val="000000"/>
          <w:kern w:val="0"/>
          <w:sz w:val="32"/>
          <w:szCs w:val="32"/>
        </w:rPr>
      </w:pPr>
      <w:r w:rsidRPr="00896A1B">
        <w:rPr>
          <w:rFonts w:ascii="楷体_GB2312" w:eastAsia="楷体_GB2312" w:hAnsi="宋体" w:cs="Arial" w:hint="eastAsia"/>
          <w:color w:val="000000"/>
          <w:kern w:val="0"/>
          <w:sz w:val="32"/>
          <w:szCs w:val="32"/>
        </w:rPr>
        <w:t>（二）严格落实整改责任。</w:t>
      </w:r>
      <w:r w:rsidRPr="007F6564">
        <w:rPr>
          <w:rFonts w:ascii="仿宋_GB2312" w:eastAsia="仿宋_GB2312" w:hAnsi="宋体" w:cs="Arial" w:hint="eastAsia"/>
          <w:color w:val="000000"/>
          <w:kern w:val="0"/>
          <w:sz w:val="32"/>
          <w:szCs w:val="32"/>
        </w:rPr>
        <w:t>各科室、村居、网格和行业主管部门要认真落实整改责任，确保火灾隐患整改成效。一是落实整改主体责任，确保火灾隐患整改工作的具体实施；二是落实整改监管责任，强化火灾隐患整改的部门（行业）监管；三是落实消防监督责任，加大区域性行业性火灾隐患整改的技术指导和违法行为查处力度；四是落实组织领导责任，加强火灾隐患整治工作的部署、督办和联合执法。</w:t>
      </w:r>
    </w:p>
    <w:p w:rsidR="00A10BAF" w:rsidRPr="007F6564" w:rsidRDefault="00A10BAF" w:rsidP="007F6564">
      <w:pPr>
        <w:autoSpaceDN w:val="0"/>
        <w:adjustRightInd w:val="0"/>
        <w:snapToGrid w:val="0"/>
        <w:spacing w:line="600" w:lineRule="exact"/>
        <w:ind w:firstLine="640"/>
        <w:rPr>
          <w:rFonts w:ascii="仿宋_GB2312" w:eastAsia="仿宋_GB2312" w:cs="Arial"/>
          <w:color w:val="000000"/>
          <w:kern w:val="0"/>
          <w:sz w:val="32"/>
          <w:szCs w:val="32"/>
        </w:rPr>
      </w:pPr>
      <w:r w:rsidRPr="00896A1B">
        <w:rPr>
          <w:rFonts w:ascii="楷体_GB2312" w:eastAsia="楷体_GB2312" w:hAnsi="宋体" w:cs="Arial" w:hint="eastAsia"/>
          <w:color w:val="000000"/>
          <w:kern w:val="0"/>
          <w:sz w:val="32"/>
          <w:szCs w:val="32"/>
        </w:rPr>
        <w:t>（三）广泛开展宣传动员。</w:t>
      </w:r>
      <w:r w:rsidRPr="007F6564">
        <w:rPr>
          <w:rFonts w:ascii="仿宋_GB2312" w:eastAsia="仿宋_GB2312" w:hAnsi="宋体" w:cs="Arial" w:hint="eastAsia"/>
          <w:color w:val="000000"/>
          <w:kern w:val="0"/>
          <w:sz w:val="32"/>
          <w:szCs w:val="32"/>
        </w:rPr>
        <w:t>要充分发挥广播、电视、报刊、网络等新闻媒体的作用，大力宣传火灾隐患的危害性及整治工作的重要性。要及时公告本辖区重大火灾隐患区域挂牌整治工作的情况，并对整改进展情况进行跟踪曝光。要充分利用消防培训体验场馆，组织员工、房东、租客和群众开展“警示性”宣传教育和“体验式”培训，重点培训“消防四要件”使用和逃生自救技能，教育普及安全用火、用电、用气和逃生自救、报警、疏散常识。</w:t>
      </w:r>
    </w:p>
    <w:p w:rsidR="00A10BAF" w:rsidRPr="007F6564" w:rsidRDefault="00A10BAF" w:rsidP="007F6564">
      <w:pPr>
        <w:autoSpaceDN w:val="0"/>
        <w:adjustRightInd w:val="0"/>
        <w:snapToGrid w:val="0"/>
        <w:spacing w:line="600" w:lineRule="exact"/>
        <w:ind w:firstLine="640"/>
        <w:rPr>
          <w:rFonts w:ascii="仿宋_GB2312" w:eastAsia="仿宋_GB2312" w:cs="Arial"/>
          <w:color w:val="000000"/>
          <w:kern w:val="0"/>
          <w:sz w:val="32"/>
          <w:szCs w:val="32"/>
        </w:rPr>
      </w:pPr>
      <w:r w:rsidRPr="00896A1B">
        <w:rPr>
          <w:rFonts w:ascii="楷体_GB2312" w:eastAsia="楷体_GB2312" w:hAnsi="宋体" w:cs="Arial" w:hint="eastAsia"/>
          <w:color w:val="000000"/>
          <w:kern w:val="0"/>
          <w:sz w:val="32"/>
          <w:szCs w:val="32"/>
        </w:rPr>
        <w:lastRenderedPageBreak/>
        <w:t>（四）严格实施检查考评。</w:t>
      </w:r>
      <w:r w:rsidRPr="007F6564">
        <w:rPr>
          <w:rFonts w:ascii="仿宋_GB2312" w:eastAsia="仿宋_GB2312" w:hAnsi="宋体" w:cs="Arial" w:hint="eastAsia"/>
          <w:color w:val="000000"/>
          <w:kern w:val="0"/>
          <w:sz w:val="32"/>
          <w:szCs w:val="32"/>
        </w:rPr>
        <w:t>街道纪工委、监委将对重大火灾隐患挂牌整治工作定期开展督促检查，深入推进工作落实。对成绩突出的先进单位和个人要给予表彰，对工作进展迟缓、成效不明显的单位要给予通报批评，对重视不够、组织不力、工作不到位，导致发生重特大尤其是群死群伤火灾事故的，一律进行问责。</w:t>
      </w:r>
    </w:p>
    <w:p w:rsidR="00A10BAF" w:rsidRPr="007F6564" w:rsidRDefault="00A10BAF" w:rsidP="007F6564">
      <w:pPr>
        <w:autoSpaceDN w:val="0"/>
        <w:adjustRightInd w:val="0"/>
        <w:snapToGrid w:val="0"/>
        <w:spacing w:line="600" w:lineRule="exact"/>
        <w:ind w:firstLine="640"/>
        <w:rPr>
          <w:rFonts w:ascii="仿宋_GB2312" w:eastAsia="仿宋_GB2312" w:cs="Arial"/>
          <w:color w:val="000000"/>
          <w:kern w:val="0"/>
          <w:sz w:val="32"/>
          <w:szCs w:val="32"/>
        </w:rPr>
      </w:pPr>
    </w:p>
    <w:p w:rsidR="00A10BAF" w:rsidRDefault="00A10BAF" w:rsidP="007F6564">
      <w:pPr>
        <w:spacing w:line="560" w:lineRule="exact"/>
        <w:rPr>
          <w:rFonts w:ascii="宋体" w:cs="Arial"/>
          <w:color w:val="000000"/>
          <w:kern w:val="0"/>
          <w:sz w:val="28"/>
          <w:szCs w:val="28"/>
        </w:rPr>
      </w:pPr>
      <w:r>
        <w:rPr>
          <w:rFonts w:ascii="宋体" w:hAnsi="宋体" w:cs="Arial"/>
          <w:color w:val="000000"/>
          <w:kern w:val="0"/>
          <w:sz w:val="28"/>
          <w:szCs w:val="28"/>
        </w:rPr>
        <w:t xml:space="preserve">                                    </w:t>
      </w: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rPr>
          <w:rFonts w:ascii="宋体" w:cs="Arial"/>
          <w:color w:val="000000"/>
          <w:kern w:val="0"/>
          <w:sz w:val="28"/>
          <w:szCs w:val="28"/>
        </w:rPr>
      </w:pPr>
    </w:p>
    <w:p w:rsidR="00A10BAF" w:rsidRDefault="00A10BAF" w:rsidP="007F6564">
      <w:pPr>
        <w:spacing w:line="560" w:lineRule="exact"/>
      </w:pPr>
    </w:p>
    <w:p w:rsidR="00A10BAF" w:rsidRPr="00ED7A9D" w:rsidRDefault="00A10BAF" w:rsidP="007F6564">
      <w:pPr>
        <w:pBdr>
          <w:top w:val="single" w:sz="4" w:space="1" w:color="auto"/>
          <w:bottom w:val="single" w:sz="4" w:space="1" w:color="auto"/>
        </w:pBdr>
        <w:spacing w:line="460" w:lineRule="exact"/>
        <w:ind w:firstLineChars="100" w:firstLine="280"/>
        <w:rPr>
          <w:rFonts w:ascii="仿宋_GB2312" w:eastAsia="仿宋_GB2312"/>
          <w:sz w:val="28"/>
          <w:szCs w:val="28"/>
        </w:rPr>
      </w:pPr>
      <w:r w:rsidRPr="00ED7A9D">
        <w:rPr>
          <w:rFonts w:ascii="仿宋_GB2312" w:eastAsia="仿宋_GB2312" w:hint="eastAsia"/>
          <w:sz w:val="28"/>
          <w:szCs w:val="28"/>
        </w:rPr>
        <w:t>瓯海区新桥街道党政办公室</w:t>
      </w:r>
      <w:r w:rsidRPr="00ED7A9D">
        <w:rPr>
          <w:rFonts w:ascii="仿宋_GB2312" w:eastAsia="仿宋_GB2312"/>
          <w:sz w:val="28"/>
          <w:szCs w:val="28"/>
        </w:rPr>
        <w:t xml:space="preserve">         </w:t>
      </w:r>
      <w:r>
        <w:rPr>
          <w:rFonts w:ascii="仿宋_GB2312" w:eastAsia="仿宋_GB2312"/>
          <w:sz w:val="28"/>
          <w:szCs w:val="28"/>
        </w:rPr>
        <w:t xml:space="preserve">   </w:t>
      </w:r>
      <w:r w:rsidRPr="00ED7A9D">
        <w:rPr>
          <w:rFonts w:ascii="仿宋_GB2312" w:eastAsia="仿宋_GB2312"/>
          <w:sz w:val="28"/>
          <w:szCs w:val="28"/>
        </w:rPr>
        <w:t>201</w:t>
      </w:r>
      <w:r>
        <w:rPr>
          <w:rFonts w:ascii="仿宋_GB2312" w:eastAsia="仿宋_GB2312"/>
          <w:sz w:val="28"/>
          <w:szCs w:val="28"/>
        </w:rPr>
        <w:t>8</w:t>
      </w:r>
      <w:r w:rsidRPr="00ED7A9D">
        <w:rPr>
          <w:rFonts w:ascii="仿宋_GB2312" w:eastAsia="仿宋_GB2312" w:hint="eastAsia"/>
          <w:sz w:val="28"/>
          <w:szCs w:val="28"/>
        </w:rPr>
        <w:t>年</w:t>
      </w:r>
      <w:r>
        <w:rPr>
          <w:rFonts w:ascii="仿宋_GB2312" w:eastAsia="仿宋_GB2312"/>
          <w:sz w:val="28"/>
          <w:szCs w:val="28"/>
        </w:rPr>
        <w:t>10</w:t>
      </w:r>
      <w:r w:rsidRPr="00ED7A9D">
        <w:rPr>
          <w:rFonts w:ascii="仿宋_GB2312" w:eastAsia="仿宋_GB2312" w:hint="eastAsia"/>
          <w:sz w:val="28"/>
          <w:szCs w:val="28"/>
        </w:rPr>
        <w:t>月</w:t>
      </w:r>
      <w:r>
        <w:rPr>
          <w:rFonts w:ascii="仿宋_GB2312" w:eastAsia="仿宋_GB2312"/>
          <w:sz w:val="28"/>
          <w:szCs w:val="28"/>
        </w:rPr>
        <w:t>18</w:t>
      </w:r>
      <w:r w:rsidRPr="00ED7A9D">
        <w:rPr>
          <w:rFonts w:ascii="仿宋_GB2312" w:eastAsia="仿宋_GB2312" w:hint="eastAsia"/>
          <w:sz w:val="28"/>
          <w:szCs w:val="28"/>
        </w:rPr>
        <w:t>日印发</w:t>
      </w:r>
    </w:p>
    <w:sectPr w:rsidR="00A10BAF" w:rsidRPr="00ED7A9D" w:rsidSect="007F6564">
      <w:headerReference w:type="default" r:id="rId7"/>
      <w:footerReference w:type="even" r:id="rId8"/>
      <w:footerReference w:type="default" r:id="rId9"/>
      <w:pgSz w:w="12240" w:h="15840"/>
      <w:pgMar w:top="1440" w:right="1800" w:bottom="1440" w:left="1800" w:header="720" w:footer="720" w:gutter="0"/>
      <w:pgNumType w:fmt="numberInDash"/>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25" w:rsidRDefault="003C7625" w:rsidP="00246E44">
      <w:r>
        <w:separator/>
      </w:r>
    </w:p>
  </w:endnote>
  <w:endnote w:type="continuationSeparator" w:id="0">
    <w:p w:rsidR="003C7625" w:rsidRDefault="003C7625" w:rsidP="002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F" w:rsidRDefault="00A10BAF" w:rsidP="008C1DF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0BAF" w:rsidRDefault="00A10B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F" w:rsidRDefault="00A10BAF" w:rsidP="008C1DF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750DB">
      <w:rPr>
        <w:rStyle w:val="a8"/>
        <w:noProof/>
      </w:rPr>
      <w:t>- 1 -</w:t>
    </w:r>
    <w:r>
      <w:rPr>
        <w:rStyle w:val="a8"/>
      </w:rPr>
      <w:fldChar w:fldCharType="end"/>
    </w:r>
  </w:p>
  <w:p w:rsidR="00A10BAF" w:rsidRDefault="00A10B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25" w:rsidRDefault="003C7625" w:rsidP="00246E44">
      <w:r>
        <w:separator/>
      </w:r>
    </w:p>
  </w:footnote>
  <w:footnote w:type="continuationSeparator" w:id="0">
    <w:p w:rsidR="003C7625" w:rsidRDefault="003C7625" w:rsidP="0024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AF" w:rsidRDefault="00A10BAF" w:rsidP="00D0167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E44"/>
    <w:rsid w:val="00007275"/>
    <w:rsid w:val="0002508B"/>
    <w:rsid w:val="000C3B3E"/>
    <w:rsid w:val="00114E91"/>
    <w:rsid w:val="001174F1"/>
    <w:rsid w:val="00156DFD"/>
    <w:rsid w:val="001B210B"/>
    <w:rsid w:val="001D4CA9"/>
    <w:rsid w:val="002076C6"/>
    <w:rsid w:val="00246E44"/>
    <w:rsid w:val="00396431"/>
    <w:rsid w:val="003C2281"/>
    <w:rsid w:val="003C7625"/>
    <w:rsid w:val="003E1520"/>
    <w:rsid w:val="00487995"/>
    <w:rsid w:val="005B1DC3"/>
    <w:rsid w:val="005D2F9F"/>
    <w:rsid w:val="005E4481"/>
    <w:rsid w:val="0061212C"/>
    <w:rsid w:val="0068288D"/>
    <w:rsid w:val="006C4838"/>
    <w:rsid w:val="0074028B"/>
    <w:rsid w:val="007A1B8F"/>
    <w:rsid w:val="007B6228"/>
    <w:rsid w:val="007C1C75"/>
    <w:rsid w:val="007F6564"/>
    <w:rsid w:val="0080047B"/>
    <w:rsid w:val="00841D97"/>
    <w:rsid w:val="00842AD3"/>
    <w:rsid w:val="0089355B"/>
    <w:rsid w:val="00896A1B"/>
    <w:rsid w:val="00896A84"/>
    <w:rsid w:val="008C1DF1"/>
    <w:rsid w:val="0094160F"/>
    <w:rsid w:val="00977F24"/>
    <w:rsid w:val="00A027FB"/>
    <w:rsid w:val="00A037C7"/>
    <w:rsid w:val="00A10BAF"/>
    <w:rsid w:val="00AC3689"/>
    <w:rsid w:val="00AD23B7"/>
    <w:rsid w:val="00AE17A1"/>
    <w:rsid w:val="00B42542"/>
    <w:rsid w:val="00B750DB"/>
    <w:rsid w:val="00B95B91"/>
    <w:rsid w:val="00C05F41"/>
    <w:rsid w:val="00C654E1"/>
    <w:rsid w:val="00CB112F"/>
    <w:rsid w:val="00CC7434"/>
    <w:rsid w:val="00CD2EB3"/>
    <w:rsid w:val="00D01679"/>
    <w:rsid w:val="00D37B2F"/>
    <w:rsid w:val="00D76B10"/>
    <w:rsid w:val="00DB7B25"/>
    <w:rsid w:val="00E24DED"/>
    <w:rsid w:val="00ED7A9D"/>
    <w:rsid w:val="00F43B66"/>
    <w:rsid w:val="00FD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46E4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semiHidden/>
    <w:locked/>
    <w:rsid w:val="00246E44"/>
    <w:rPr>
      <w:rFonts w:cs="Times New Roman"/>
      <w:sz w:val="18"/>
      <w:szCs w:val="18"/>
    </w:rPr>
  </w:style>
  <w:style w:type="paragraph" w:styleId="a4">
    <w:name w:val="footer"/>
    <w:basedOn w:val="a"/>
    <w:link w:val="Char0"/>
    <w:uiPriority w:val="99"/>
    <w:rsid w:val="00246E44"/>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246E44"/>
    <w:rPr>
      <w:rFonts w:cs="Times New Roman"/>
      <w:sz w:val="18"/>
      <w:szCs w:val="18"/>
    </w:rPr>
  </w:style>
  <w:style w:type="paragraph" w:styleId="a5">
    <w:name w:val="Balloon Text"/>
    <w:basedOn w:val="a"/>
    <w:link w:val="Char1"/>
    <w:uiPriority w:val="99"/>
    <w:semiHidden/>
    <w:rsid w:val="00007275"/>
    <w:rPr>
      <w:sz w:val="18"/>
      <w:szCs w:val="18"/>
    </w:rPr>
  </w:style>
  <w:style w:type="character" w:customStyle="1" w:styleId="Char1">
    <w:name w:val="批注框文本 Char"/>
    <w:link w:val="a5"/>
    <w:uiPriority w:val="99"/>
    <w:semiHidden/>
    <w:locked/>
    <w:rsid w:val="00007275"/>
    <w:rPr>
      <w:rFonts w:ascii="Times New Roman" w:eastAsia="宋体" w:hAnsi="Times New Roman" w:cs="Times New Roman"/>
      <w:sz w:val="18"/>
      <w:szCs w:val="18"/>
    </w:rPr>
  </w:style>
  <w:style w:type="paragraph" w:styleId="a6">
    <w:name w:val="Date"/>
    <w:basedOn w:val="a"/>
    <w:next w:val="a"/>
    <w:link w:val="Char2"/>
    <w:uiPriority w:val="99"/>
    <w:semiHidden/>
    <w:rsid w:val="00AE17A1"/>
    <w:pPr>
      <w:ind w:leftChars="2500" w:left="100"/>
    </w:pPr>
  </w:style>
  <w:style w:type="character" w:customStyle="1" w:styleId="Char2">
    <w:name w:val="日期 Char"/>
    <w:link w:val="a6"/>
    <w:uiPriority w:val="99"/>
    <w:semiHidden/>
    <w:locked/>
    <w:rsid w:val="00AE17A1"/>
    <w:rPr>
      <w:rFonts w:ascii="Times New Roman" w:eastAsia="宋体" w:hAnsi="Times New Roman" w:cs="Times New Roman"/>
      <w:sz w:val="24"/>
      <w:szCs w:val="24"/>
    </w:rPr>
  </w:style>
  <w:style w:type="paragraph" w:styleId="a7">
    <w:name w:val="Normal (Web)"/>
    <w:basedOn w:val="a"/>
    <w:uiPriority w:val="99"/>
    <w:rsid w:val="00487995"/>
    <w:pPr>
      <w:widowControl/>
      <w:spacing w:before="100" w:beforeAutospacing="1" w:after="100" w:afterAutospacing="1"/>
      <w:jc w:val="left"/>
    </w:pPr>
    <w:rPr>
      <w:rFonts w:ascii="宋体" w:hAnsi="宋体" w:cs="宋体"/>
      <w:kern w:val="0"/>
      <w:sz w:val="24"/>
    </w:rPr>
  </w:style>
  <w:style w:type="character" w:styleId="a8">
    <w:name w:val="page number"/>
    <w:uiPriority w:val="99"/>
    <w:rsid w:val="007F65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19</cp:revision>
  <cp:lastPrinted>2018-10-19T06:10:00Z</cp:lastPrinted>
  <dcterms:created xsi:type="dcterms:W3CDTF">2018-10-16T02:42:00Z</dcterms:created>
  <dcterms:modified xsi:type="dcterms:W3CDTF">2018-10-19T07:04:00Z</dcterms:modified>
</cp:coreProperties>
</file>