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10" w:rsidRDefault="006B2210" w:rsidP="006B2210">
      <w:pPr>
        <w:rPr>
          <w:rFonts w:ascii="黑体" w:eastAsia="黑体" w:hint="eastAsia"/>
          <w:szCs w:val="32"/>
        </w:rPr>
      </w:pPr>
      <w:r>
        <w:rPr>
          <w:rFonts w:ascii="黑体" w:eastAsia="黑体" w:hint="eastAsia"/>
          <w:szCs w:val="32"/>
        </w:rPr>
        <w:t>附件</w:t>
      </w:r>
    </w:p>
    <w:p w:rsidR="006B2210" w:rsidRPr="00EC5EE7" w:rsidRDefault="006B2210" w:rsidP="006B2210">
      <w:pPr>
        <w:rPr>
          <w:rFonts w:ascii="黑体" w:eastAsia="黑体" w:hint="eastAsia"/>
          <w:szCs w:val="32"/>
        </w:rPr>
      </w:pPr>
    </w:p>
    <w:p w:rsidR="006B2210" w:rsidRDefault="006B2210" w:rsidP="006B2210">
      <w:pPr>
        <w:spacing w:line="700" w:lineRule="exact"/>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瓯海区梧田街道寮东村城中村改造工程征收</w:t>
      </w:r>
    </w:p>
    <w:p w:rsidR="006B2210" w:rsidRDefault="006B2210" w:rsidP="006B2210">
      <w:pPr>
        <w:spacing w:line="700" w:lineRule="exact"/>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集体土地涉及房屋补偿实施方案</w:t>
      </w:r>
    </w:p>
    <w:p w:rsidR="006B2210" w:rsidRDefault="006B2210" w:rsidP="006B2210">
      <w:pPr>
        <w:pStyle w:val="Default"/>
        <w:spacing w:line="540" w:lineRule="exact"/>
        <w:ind w:firstLineChars="200" w:firstLine="632"/>
        <w:rPr>
          <w:rFonts w:hint="eastAsia"/>
          <w:color w:val="auto"/>
          <w:sz w:val="32"/>
          <w:szCs w:val="32"/>
        </w:rPr>
      </w:pPr>
    </w:p>
    <w:p w:rsidR="006B2210" w:rsidRPr="00971573" w:rsidRDefault="006B2210" w:rsidP="006B2210">
      <w:pPr>
        <w:pStyle w:val="Default"/>
        <w:spacing w:line="576" w:lineRule="exact"/>
        <w:ind w:firstLineChars="200" w:firstLine="632"/>
        <w:rPr>
          <w:rFonts w:hint="eastAsia"/>
          <w:color w:val="auto"/>
          <w:sz w:val="32"/>
          <w:szCs w:val="32"/>
        </w:rPr>
      </w:pPr>
      <w:r w:rsidRPr="00971573">
        <w:rPr>
          <w:rFonts w:hint="eastAsia"/>
          <w:color w:val="auto"/>
          <w:sz w:val="32"/>
          <w:szCs w:val="32"/>
        </w:rPr>
        <w:t>根据《中华人民共和国土地管理法》《中华人民共和国土地管理法实施条例》等法律、法规，为做好梧田街道寮东村城中村改造工程范围内征收集体土地涉及房屋补偿工作，充分维护房屋所有权人的合法权益，现按照《温州市市区征收农民集体所有土地管理办法》（温政令〔2014〕143号）、《温州市人民政府关于规范温州市区征收集体土地涉及房屋补偿工作的实施意见》（温政发〔2013〕101号），参照《国有土地上房屋征收与补偿条例》（国务院第590号令）、《浙江省国有土地上房屋征收与补偿条例》（</w:t>
      </w:r>
      <w:r w:rsidRPr="00971573">
        <w:rPr>
          <w:rFonts w:hint="eastAsia"/>
          <w:sz w:val="32"/>
          <w:szCs w:val="32"/>
        </w:rPr>
        <w:t>浙江省</w:t>
      </w:r>
      <w:r w:rsidRPr="00971573">
        <w:rPr>
          <w:rFonts w:hint="eastAsia"/>
          <w:color w:val="auto"/>
          <w:sz w:val="32"/>
          <w:szCs w:val="32"/>
        </w:rPr>
        <w:t>人民代表大会常务委员会公告第14号）、《温州市区国有土地上房屋征收与补偿办法》（温政令第1号）、《瓯海区城市建设房屋征收、城中村改造、农房改造集聚建设补偿实施办法》（瓯委办发〔2013〕47号）等有关规定，结合梧田街道实际，特制定本实施方案。</w:t>
      </w:r>
    </w:p>
    <w:p w:rsidR="006B2210" w:rsidRDefault="006B2210" w:rsidP="006B2210">
      <w:pPr>
        <w:pStyle w:val="a8"/>
        <w:widowControl w:val="0"/>
        <w:spacing w:before="0" w:beforeAutospacing="0" w:after="0" w:afterAutospacing="0" w:line="576" w:lineRule="exact"/>
        <w:ind w:firstLineChars="200" w:firstLine="632"/>
        <w:rPr>
          <w:rFonts w:ascii="黑体" w:eastAsia="黑体" w:hint="eastAsia"/>
          <w:sz w:val="32"/>
          <w:szCs w:val="32"/>
        </w:rPr>
      </w:pPr>
      <w:r>
        <w:rPr>
          <w:rFonts w:ascii="黑体" w:eastAsia="黑体" w:hint="eastAsia"/>
          <w:sz w:val="32"/>
          <w:szCs w:val="32"/>
        </w:rPr>
        <w:t>一</w:t>
      </w:r>
      <w:r>
        <w:rPr>
          <w:rFonts w:ascii="黑体" w:eastAsia="黑体" w:hAnsi="KTJ+ZDGIUk-1" w:hint="eastAsia"/>
          <w:sz w:val="32"/>
          <w:szCs w:val="32"/>
        </w:rPr>
        <w:t>、</w:t>
      </w:r>
      <w:r>
        <w:rPr>
          <w:rFonts w:ascii="黑体" w:eastAsia="黑体" w:hint="eastAsia"/>
          <w:sz w:val="32"/>
          <w:szCs w:val="32"/>
        </w:rPr>
        <w:t>征收集体土地涉及房屋补偿范围</w:t>
      </w:r>
    </w:p>
    <w:p w:rsidR="006B2210" w:rsidRDefault="006B2210" w:rsidP="006B2210">
      <w:pPr>
        <w:pStyle w:val="a8"/>
        <w:widowControl w:val="0"/>
        <w:spacing w:before="0" w:beforeAutospacing="0" w:after="0" w:afterAutospacing="0" w:line="576" w:lineRule="exact"/>
        <w:ind w:firstLineChars="200" w:firstLine="632"/>
        <w:jc w:val="both"/>
        <w:rPr>
          <w:rFonts w:ascii="仿宋_GB2312" w:eastAsia="仿宋_GB2312" w:hint="eastAsia"/>
          <w:sz w:val="32"/>
          <w:szCs w:val="32"/>
        </w:rPr>
      </w:pPr>
      <w:r w:rsidRPr="002D377A">
        <w:rPr>
          <w:rFonts w:ascii="仿宋_GB2312" w:eastAsia="仿宋_GB2312" w:hAnsi="Times New Roman" w:cs="仿宋_GB2312" w:hint="eastAsia"/>
          <w:sz w:val="32"/>
          <w:szCs w:val="32"/>
        </w:rPr>
        <w:t>瓯海区梧田街道寮东村城中村改造工程征收集体土地涉及房屋补偿范围为该项目土地征收勘测定界图（温州市瓯越土地勘</w:t>
      </w:r>
      <w:r w:rsidRPr="002D377A">
        <w:rPr>
          <w:rFonts w:ascii="仿宋_GB2312" w:eastAsia="仿宋_GB2312" w:hAnsi="Times New Roman" w:cs="仿宋_GB2312" w:hint="eastAsia"/>
          <w:sz w:val="32"/>
          <w:szCs w:val="32"/>
        </w:rPr>
        <w:lastRenderedPageBreak/>
        <w:t>测有限公司：NZ-2017-008、NZ-2017-037）范围内集体土地上房</w:t>
      </w:r>
      <w:r>
        <w:rPr>
          <w:rFonts w:ascii="仿宋_GB2312" w:eastAsia="仿宋_GB2312" w:hint="eastAsia"/>
          <w:sz w:val="32"/>
          <w:szCs w:val="32"/>
        </w:rPr>
        <w:t>屋。</w:t>
      </w:r>
    </w:p>
    <w:p w:rsidR="006B2210" w:rsidRDefault="006B2210" w:rsidP="006B2210">
      <w:pPr>
        <w:pStyle w:val="a8"/>
        <w:widowControl w:val="0"/>
        <w:spacing w:before="0" w:beforeAutospacing="0" w:after="0" w:afterAutospacing="0" w:line="576" w:lineRule="exact"/>
        <w:ind w:firstLineChars="200" w:firstLine="632"/>
        <w:rPr>
          <w:rFonts w:ascii="黑体" w:eastAsia="黑体" w:hint="eastAsia"/>
          <w:sz w:val="32"/>
          <w:szCs w:val="32"/>
        </w:rPr>
      </w:pPr>
      <w:r>
        <w:rPr>
          <w:rFonts w:ascii="黑体" w:eastAsia="黑体" w:hint="eastAsia"/>
          <w:sz w:val="32"/>
          <w:szCs w:val="32"/>
        </w:rPr>
        <w:t>二、房屋征收机构和实施单位</w:t>
      </w:r>
    </w:p>
    <w:p w:rsidR="006B2210" w:rsidRPr="002D377A" w:rsidRDefault="006B2210" w:rsidP="006B2210">
      <w:pPr>
        <w:pStyle w:val="a8"/>
        <w:widowControl w:val="0"/>
        <w:spacing w:before="0" w:beforeAutospacing="0" w:after="0" w:afterAutospacing="0" w:line="576" w:lineRule="exact"/>
        <w:ind w:firstLineChars="200" w:firstLine="632"/>
        <w:rPr>
          <w:rFonts w:ascii="仿宋_GB2312" w:eastAsia="仿宋_GB2312" w:hAnsi="Times New Roman" w:cs="仿宋_GB2312" w:hint="eastAsia"/>
          <w:sz w:val="32"/>
          <w:szCs w:val="32"/>
        </w:rPr>
      </w:pPr>
      <w:r w:rsidRPr="002D377A">
        <w:rPr>
          <w:rFonts w:ascii="仿宋_GB2312" w:eastAsia="仿宋_GB2312" w:hAnsi="Times New Roman" w:cs="仿宋_GB2312" w:hint="eastAsia"/>
          <w:sz w:val="32"/>
          <w:szCs w:val="32"/>
        </w:rPr>
        <w:t>（一）房屋征收机构：温州市瓯海区人民政府房屋土地征收管理办公室。</w:t>
      </w:r>
    </w:p>
    <w:p w:rsidR="006B2210" w:rsidRPr="002D377A" w:rsidRDefault="006B2210" w:rsidP="006B2210">
      <w:pPr>
        <w:pStyle w:val="a8"/>
        <w:widowControl w:val="0"/>
        <w:spacing w:before="0" w:beforeAutospacing="0" w:after="0" w:afterAutospacing="0" w:line="576" w:lineRule="exact"/>
        <w:ind w:firstLineChars="200" w:firstLine="632"/>
        <w:rPr>
          <w:rFonts w:ascii="仿宋_GB2312" w:eastAsia="仿宋_GB2312" w:hAnsi="Times New Roman" w:cs="仿宋_GB2312" w:hint="eastAsia"/>
          <w:sz w:val="32"/>
          <w:szCs w:val="32"/>
        </w:rPr>
      </w:pPr>
      <w:r w:rsidRPr="002D377A">
        <w:rPr>
          <w:rFonts w:ascii="仿宋_GB2312" w:eastAsia="仿宋_GB2312" w:hAnsi="Times New Roman" w:cs="仿宋_GB2312" w:hint="eastAsia"/>
          <w:sz w:val="32"/>
          <w:szCs w:val="32"/>
        </w:rPr>
        <w:t>（二）实施单位：梧田街道办事处。</w:t>
      </w:r>
    </w:p>
    <w:p w:rsidR="006B2210" w:rsidRDefault="006B2210" w:rsidP="006B2210">
      <w:pPr>
        <w:pStyle w:val="a8"/>
        <w:widowControl w:val="0"/>
        <w:spacing w:before="0" w:beforeAutospacing="0" w:after="0" w:afterAutospacing="0" w:line="576" w:lineRule="exact"/>
        <w:ind w:firstLineChars="200" w:firstLine="632"/>
        <w:rPr>
          <w:rFonts w:ascii="黑体" w:eastAsia="黑体" w:hint="eastAsia"/>
          <w:sz w:val="32"/>
          <w:szCs w:val="32"/>
        </w:rPr>
      </w:pPr>
      <w:r>
        <w:rPr>
          <w:rFonts w:ascii="黑体" w:eastAsia="黑体" w:hint="eastAsia"/>
          <w:sz w:val="32"/>
          <w:szCs w:val="32"/>
        </w:rPr>
        <w:t>三、征收集体土地涉及房屋补偿时间及安置地块</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 xml:space="preserve">实施期限、评估奖励日、提前腾空奖励日、“并列第一”截止日以房屋补偿方案公告公布的时间为准。 </w:t>
      </w:r>
    </w:p>
    <w:p w:rsidR="006B2210" w:rsidRDefault="006B2210" w:rsidP="006B2210">
      <w:pPr>
        <w:spacing w:line="576" w:lineRule="exact"/>
        <w:ind w:firstLineChars="200" w:firstLine="632"/>
        <w:rPr>
          <w:rFonts w:hint="eastAsia"/>
          <w:szCs w:val="32"/>
        </w:rPr>
      </w:pPr>
      <w:r>
        <w:rPr>
          <w:rFonts w:ascii="仿宋_GB2312" w:hint="eastAsia"/>
          <w:szCs w:val="32"/>
        </w:rPr>
        <w:t>安置地块：梧田街道寮东村地块（就地安置）。</w:t>
      </w:r>
      <w:r>
        <w:rPr>
          <w:rFonts w:hint="eastAsia"/>
          <w:color w:val="FF0000"/>
          <w:szCs w:val="32"/>
        </w:rPr>
        <w:t xml:space="preserve"> </w:t>
      </w:r>
    </w:p>
    <w:p w:rsidR="006B2210" w:rsidRDefault="006B2210" w:rsidP="006B2210">
      <w:pPr>
        <w:spacing w:line="576" w:lineRule="exact"/>
        <w:ind w:firstLineChars="200" w:firstLine="632"/>
        <w:rPr>
          <w:rFonts w:ascii="黑体" w:eastAsia="黑体" w:hAnsi="仿宋_GB2312" w:hint="eastAsia"/>
          <w:szCs w:val="32"/>
        </w:rPr>
      </w:pPr>
      <w:r>
        <w:rPr>
          <w:rFonts w:ascii="黑体" w:eastAsia="黑体" w:hAnsi="仿宋_GB2312" w:hint="eastAsia"/>
          <w:szCs w:val="32"/>
        </w:rPr>
        <w:t>四、征收集体土地涉及房屋补偿原则</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（一）房屋面积与用途的认定</w:t>
      </w:r>
    </w:p>
    <w:p w:rsidR="006B2210" w:rsidRDefault="006B2210" w:rsidP="006B2210">
      <w:pPr>
        <w:spacing w:line="576" w:lineRule="exact"/>
        <w:ind w:firstLineChars="200" w:firstLine="632"/>
        <w:rPr>
          <w:rFonts w:ascii="仿宋_GB2312" w:hint="eastAsia"/>
          <w:color w:val="000000"/>
          <w:szCs w:val="32"/>
        </w:rPr>
      </w:pPr>
      <w:r>
        <w:rPr>
          <w:rFonts w:ascii="仿宋_GB2312" w:hint="eastAsia"/>
          <w:color w:val="000000"/>
          <w:szCs w:val="32"/>
        </w:rPr>
        <w:t>1.房屋的合法建筑面积，以《不动产权证书》或《房屋所有权证》载明的建筑面积为准。</w:t>
      </w:r>
    </w:p>
    <w:p w:rsidR="006B2210" w:rsidRDefault="006B2210" w:rsidP="006B2210">
      <w:pPr>
        <w:spacing w:line="576" w:lineRule="exact"/>
        <w:ind w:firstLineChars="200" w:firstLine="632"/>
        <w:rPr>
          <w:rFonts w:ascii="仿宋_GB2312" w:hint="eastAsia"/>
          <w:color w:val="000000"/>
          <w:szCs w:val="32"/>
        </w:rPr>
      </w:pPr>
      <w:r>
        <w:rPr>
          <w:rFonts w:ascii="仿宋_GB2312" w:hint="eastAsia"/>
          <w:color w:val="000000"/>
          <w:szCs w:val="32"/>
        </w:rPr>
        <w:t>2.未经登记的建筑认定参照《国有土地上房屋征收与补偿条例》《浙江省国有土地上房屋征收与补偿条例》等相关规定执行，经查证认定为合法的，以实地测量的建筑面积为准。</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3.被搬迁房屋用途以《不动产权证书》或《房屋所有权证》登记的用途为准。认定房屋用途以规划、国土资源部门提供的合法有效文件作为依据。</w:t>
      </w:r>
    </w:p>
    <w:p w:rsidR="006B2210" w:rsidRDefault="006B2210" w:rsidP="006B2210">
      <w:pPr>
        <w:spacing w:line="576" w:lineRule="exact"/>
        <w:ind w:firstLineChars="200" w:firstLine="632"/>
        <w:rPr>
          <w:rFonts w:ascii="仿宋_GB2312" w:hint="eastAsia"/>
          <w:szCs w:val="32"/>
        </w:rPr>
      </w:pPr>
      <w:r>
        <w:rPr>
          <w:rFonts w:ascii="仿宋_GB2312" w:hAnsi="仿宋_GB2312" w:hint="eastAsia"/>
          <w:szCs w:val="32"/>
        </w:rPr>
        <w:t>（二）房屋所有权人可以自行选择货币补偿或房屋产权调换</w:t>
      </w:r>
      <w:r>
        <w:rPr>
          <w:rFonts w:ascii="仿宋_GB2312" w:hint="eastAsia"/>
          <w:szCs w:val="32"/>
        </w:rPr>
        <w:t>。</w:t>
      </w:r>
    </w:p>
    <w:p w:rsidR="006B2210" w:rsidRPr="002D377A" w:rsidRDefault="006B2210" w:rsidP="006B2210">
      <w:pPr>
        <w:spacing w:line="576" w:lineRule="exact"/>
        <w:ind w:firstLineChars="200" w:firstLine="632"/>
        <w:rPr>
          <w:rFonts w:ascii="仿宋_GB2312" w:hint="eastAsia"/>
          <w:szCs w:val="32"/>
        </w:rPr>
      </w:pPr>
      <w:r>
        <w:rPr>
          <w:rFonts w:ascii="仿宋_GB2312" w:hint="eastAsia"/>
          <w:szCs w:val="32"/>
        </w:rPr>
        <w:t>（三）被搬迁房屋</w:t>
      </w:r>
      <w:r>
        <w:rPr>
          <w:rFonts w:ascii="仿宋_GB2312" w:hAnsi="宋体" w:hint="eastAsia"/>
          <w:szCs w:val="32"/>
        </w:rPr>
        <w:t>补偿包括合法房屋（含经查证认定为合法</w:t>
      </w:r>
      <w:r>
        <w:rPr>
          <w:rFonts w:ascii="仿宋_GB2312" w:hAnsi="宋体" w:hint="eastAsia"/>
          <w:szCs w:val="32"/>
        </w:rPr>
        <w:lastRenderedPageBreak/>
        <w:t>的房屋）价值的补偿、搬迁补偿、临时安置补偿及停产停业损失的补偿等。</w:t>
      </w:r>
    </w:p>
    <w:p w:rsidR="006B2210" w:rsidRDefault="006B2210" w:rsidP="006B2210">
      <w:pPr>
        <w:spacing w:line="576" w:lineRule="exact"/>
        <w:ind w:firstLine="645"/>
        <w:rPr>
          <w:rFonts w:ascii="仿宋_GB2312" w:hAnsi="仿宋_GB2312" w:hint="eastAsia"/>
          <w:szCs w:val="32"/>
        </w:rPr>
      </w:pPr>
      <w:r>
        <w:rPr>
          <w:rFonts w:ascii="仿宋_GB2312" w:hAnsi="宋体" w:hint="eastAsia"/>
          <w:szCs w:val="32"/>
        </w:rPr>
        <w:t>（四）</w:t>
      </w:r>
      <w:r>
        <w:rPr>
          <w:rFonts w:ascii="仿宋_GB2312" w:hAnsi="仿宋_GB2312" w:hint="eastAsia"/>
          <w:szCs w:val="32"/>
        </w:rPr>
        <w:t>房屋征收机构与房屋所有权人就补偿方式、补偿金额和支付期限、用于产权调换房屋的地点和面积、搬迁费、临时安置费或者周转用房、搬迁期限、过渡方式和过渡期限等事项，订立房屋补偿安置协议。</w:t>
      </w:r>
    </w:p>
    <w:p w:rsidR="006B2210" w:rsidRDefault="006B2210" w:rsidP="006B2210">
      <w:pPr>
        <w:spacing w:line="576" w:lineRule="exact"/>
        <w:ind w:firstLineChars="200" w:firstLine="632"/>
        <w:rPr>
          <w:rFonts w:ascii="黑体" w:eastAsia="黑体" w:hint="eastAsia"/>
          <w:kern w:val="0"/>
          <w:szCs w:val="32"/>
        </w:rPr>
      </w:pPr>
      <w:r>
        <w:rPr>
          <w:rFonts w:ascii="黑体" w:eastAsia="黑体" w:hint="eastAsia"/>
          <w:kern w:val="0"/>
          <w:szCs w:val="32"/>
        </w:rPr>
        <w:t>五、临时安置费和搬迁补助费</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（一）合法产权建筑或经认定为合法的建筑，房屋所有权人自行解决周转用房的，其临时安置费按该项目征地补偿范围临时安置费标准给予补偿。</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（二）房屋所有权人自行解决周转用房的，房屋征收机构从其搬迁之月起到安置房交付使用期间支付房屋所有权人临时安置费。住宅用房</w:t>
      </w:r>
      <w:r>
        <w:rPr>
          <w:rFonts w:ascii="仿宋_GB2312" w:hAnsi="宋体" w:hint="eastAsia"/>
          <w:szCs w:val="32"/>
        </w:rPr>
        <w:t>临时安置费标准：15元/月</w:t>
      </w:r>
      <w:r>
        <w:rPr>
          <w:rFonts w:ascii="仿宋_GB2312" w:hint="eastAsia"/>
          <w:szCs w:val="32"/>
        </w:rPr>
        <w:t>·</w:t>
      </w:r>
      <w:r>
        <w:rPr>
          <w:rFonts w:ascii="宋体" w:eastAsia="宋体" w:hAnsi="宋体" w:cs="宋体" w:hint="eastAsia"/>
          <w:szCs w:val="32"/>
        </w:rPr>
        <w:t>㎡</w:t>
      </w:r>
      <w:r>
        <w:rPr>
          <w:rFonts w:ascii="仿宋_GB2312" w:hAnsi="宋体" w:hint="eastAsia"/>
          <w:szCs w:val="32"/>
        </w:rPr>
        <w:t>，</w:t>
      </w:r>
      <w:r>
        <w:rPr>
          <w:rFonts w:ascii="仿宋_GB2312" w:hAnsi="仿宋_GB2312" w:hint="eastAsia"/>
          <w:szCs w:val="32"/>
        </w:rPr>
        <w:t>营业用房</w:t>
      </w:r>
      <w:r>
        <w:rPr>
          <w:rFonts w:ascii="仿宋_GB2312" w:hAnsi="宋体" w:hint="eastAsia"/>
          <w:szCs w:val="32"/>
        </w:rPr>
        <w:t>临时安置费标准：40元/月</w:t>
      </w:r>
      <w:r>
        <w:rPr>
          <w:rFonts w:ascii="仿宋_GB2312" w:hint="eastAsia"/>
          <w:szCs w:val="32"/>
        </w:rPr>
        <w:t>·</w:t>
      </w:r>
      <w:r>
        <w:rPr>
          <w:rFonts w:ascii="宋体" w:eastAsia="宋体" w:hAnsi="宋体" w:cs="宋体" w:hint="eastAsia"/>
          <w:szCs w:val="32"/>
        </w:rPr>
        <w:t>㎡</w:t>
      </w:r>
      <w:r>
        <w:rPr>
          <w:rFonts w:ascii="仿宋_GB2312" w:hAnsi="宋体" w:hint="eastAsia"/>
          <w:szCs w:val="32"/>
        </w:rPr>
        <w:t>。</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（三）</w:t>
      </w:r>
      <w:r>
        <w:rPr>
          <w:rFonts w:ascii="仿宋_GB2312" w:hint="eastAsia"/>
          <w:szCs w:val="32"/>
        </w:rPr>
        <w:t>房屋所有权人选择房屋产权调换的，其中建设多层建筑作产权调换房屋的，房屋征收机构应当自</w:t>
      </w:r>
      <w:r>
        <w:rPr>
          <w:rFonts w:ascii="仿宋_GB2312" w:hAnsi="仿宋_GB2312" w:hint="eastAsia"/>
          <w:szCs w:val="32"/>
        </w:rPr>
        <w:t>房屋补偿方案公告</w:t>
      </w:r>
      <w:r>
        <w:rPr>
          <w:rFonts w:ascii="仿宋_GB2312" w:hint="eastAsia"/>
          <w:szCs w:val="32"/>
        </w:rPr>
        <w:t>之日起24个月内将房屋所有权人安置完毕；建设高层建筑作产权调换房屋的，房屋征收机构应当自</w:t>
      </w:r>
      <w:r>
        <w:rPr>
          <w:rFonts w:ascii="仿宋_GB2312" w:hAnsi="仿宋_GB2312" w:hint="eastAsia"/>
          <w:szCs w:val="32"/>
        </w:rPr>
        <w:t>房屋补偿方案公告</w:t>
      </w:r>
      <w:r>
        <w:rPr>
          <w:rFonts w:ascii="仿宋_GB2312" w:hint="eastAsia"/>
          <w:szCs w:val="32"/>
        </w:rPr>
        <w:t>之日起36个月内将房屋所有权人安置完毕。</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房屋征收机构超过房屋补偿安置协议规定的过渡期限未提供安置用房的，自逾期之月起按照逾期当年标准的2倍支付临时安置费。安置房交付后房屋征收机构再按当年标准支付房屋所有</w:t>
      </w:r>
      <w:r>
        <w:rPr>
          <w:rFonts w:ascii="仿宋_GB2312" w:hAnsi="仿宋_GB2312" w:hint="eastAsia"/>
          <w:szCs w:val="32"/>
        </w:rPr>
        <w:lastRenderedPageBreak/>
        <w:t>权人6个月临时安置费。</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房屋所有权人选择货币补偿的，房屋征收机构按规定一次性支付房屋所有权人6个月临时安置费。</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（四）房屋征收机构应支付房屋所有权人搬迁费。住宅用房搬迁费按以下标准发放：</w:t>
      </w:r>
      <w:r>
        <w:rPr>
          <w:rFonts w:ascii="仿宋_GB2312" w:hAnsi="仿宋_GB2312" w:hint="eastAsia"/>
          <w:szCs w:val="32"/>
        </w:rPr>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1983"/>
        <w:gridCol w:w="2080"/>
        <w:gridCol w:w="2852"/>
        <w:gridCol w:w="1895"/>
      </w:tblGrid>
      <w:tr w:rsidR="006B2210" w:rsidTr="009F5F3E">
        <w:trPr>
          <w:trHeight w:val="851"/>
          <w:jc w:val="center"/>
        </w:trPr>
        <w:tc>
          <w:tcPr>
            <w:tcW w:w="1983" w:type="dxa"/>
            <w:vAlign w:val="center"/>
          </w:tcPr>
          <w:p w:rsidR="006B2210" w:rsidRDefault="006B2210" w:rsidP="009F5F3E">
            <w:pPr>
              <w:spacing w:line="576" w:lineRule="exact"/>
              <w:jc w:val="center"/>
              <w:rPr>
                <w:rFonts w:ascii="仿宋_GB2312" w:hAnsi="仿宋_GB2312" w:hint="eastAsia"/>
                <w:szCs w:val="32"/>
              </w:rPr>
            </w:pPr>
            <w:r>
              <w:rPr>
                <w:rFonts w:ascii="仿宋_GB2312" w:hAnsi="仿宋_GB2312" w:hint="eastAsia"/>
                <w:szCs w:val="32"/>
              </w:rPr>
              <w:t>住宅用房      建筑面积</w:t>
            </w:r>
          </w:p>
        </w:tc>
        <w:tc>
          <w:tcPr>
            <w:tcW w:w="2080" w:type="dxa"/>
            <w:vAlign w:val="center"/>
          </w:tcPr>
          <w:p w:rsidR="006B2210" w:rsidRDefault="006B2210" w:rsidP="009F5F3E">
            <w:pPr>
              <w:spacing w:line="576" w:lineRule="exact"/>
              <w:jc w:val="center"/>
              <w:rPr>
                <w:rFonts w:ascii="仿宋_GB2312" w:hAnsi="仿宋_GB2312" w:hint="eastAsia"/>
                <w:szCs w:val="32"/>
              </w:rPr>
            </w:pPr>
            <w:r>
              <w:rPr>
                <w:rFonts w:ascii="仿宋_GB2312" w:hAnsi="仿宋_GB2312" w:hint="eastAsia"/>
                <w:szCs w:val="32"/>
              </w:rPr>
              <w:t>100</w:t>
            </w:r>
            <w:r>
              <w:rPr>
                <w:rFonts w:ascii="宋体" w:eastAsia="宋体" w:hAnsi="宋体" w:cs="宋体" w:hint="eastAsia"/>
                <w:szCs w:val="32"/>
              </w:rPr>
              <w:t>㎡</w:t>
            </w:r>
            <w:r>
              <w:rPr>
                <w:rFonts w:ascii="仿宋_GB2312" w:hAnsi="仿宋_GB2312" w:hint="eastAsia"/>
                <w:szCs w:val="32"/>
              </w:rPr>
              <w:t>以下</w:t>
            </w:r>
          </w:p>
        </w:tc>
        <w:tc>
          <w:tcPr>
            <w:tcW w:w="2852" w:type="dxa"/>
            <w:vAlign w:val="center"/>
          </w:tcPr>
          <w:p w:rsidR="006B2210" w:rsidRDefault="006B2210" w:rsidP="009F5F3E">
            <w:pPr>
              <w:spacing w:line="576" w:lineRule="exact"/>
              <w:rPr>
                <w:rFonts w:ascii="仿宋_GB2312" w:hAnsi="仿宋_GB2312" w:hint="eastAsia"/>
                <w:szCs w:val="32"/>
              </w:rPr>
            </w:pPr>
            <w:r>
              <w:rPr>
                <w:rFonts w:ascii="仿宋_GB2312" w:hAnsi="仿宋_GB2312" w:hint="eastAsia"/>
                <w:szCs w:val="32"/>
              </w:rPr>
              <w:t>100</w:t>
            </w:r>
            <w:r>
              <w:rPr>
                <w:rFonts w:ascii="宋体" w:eastAsia="宋体" w:hAnsi="宋体" w:cs="宋体" w:hint="eastAsia"/>
                <w:szCs w:val="32"/>
              </w:rPr>
              <w:t>㎡</w:t>
            </w:r>
            <w:r>
              <w:rPr>
                <w:rFonts w:ascii="仿宋_GB2312" w:hAnsi="仿宋_GB2312" w:hint="eastAsia"/>
                <w:szCs w:val="32"/>
              </w:rPr>
              <w:t>（含）—200</w:t>
            </w:r>
            <w:r>
              <w:rPr>
                <w:rFonts w:ascii="宋体" w:eastAsia="宋体" w:hAnsi="宋体" w:cs="宋体" w:hint="eastAsia"/>
                <w:szCs w:val="32"/>
              </w:rPr>
              <w:t>㎡</w:t>
            </w:r>
            <w:r>
              <w:rPr>
                <w:rFonts w:ascii="仿宋_GB2312" w:hAnsi="仿宋_GB2312" w:hint="eastAsia"/>
                <w:szCs w:val="32"/>
              </w:rPr>
              <w:t>以下</w:t>
            </w:r>
          </w:p>
        </w:tc>
        <w:tc>
          <w:tcPr>
            <w:tcW w:w="1895" w:type="dxa"/>
            <w:vAlign w:val="center"/>
          </w:tcPr>
          <w:p w:rsidR="006B2210" w:rsidRDefault="006B2210" w:rsidP="009F5F3E">
            <w:pPr>
              <w:spacing w:line="576" w:lineRule="exact"/>
              <w:rPr>
                <w:rFonts w:ascii="仿宋_GB2312" w:hAnsi="仿宋_GB2312" w:hint="eastAsia"/>
                <w:spacing w:val="-20"/>
                <w:szCs w:val="32"/>
              </w:rPr>
            </w:pPr>
            <w:r>
              <w:rPr>
                <w:rFonts w:ascii="仿宋_GB2312" w:hAnsi="仿宋_GB2312" w:hint="eastAsia"/>
                <w:spacing w:val="-20"/>
                <w:szCs w:val="32"/>
              </w:rPr>
              <w:t>200</w:t>
            </w:r>
            <w:r>
              <w:rPr>
                <w:rFonts w:ascii="宋体" w:eastAsia="宋体" w:hAnsi="宋体" w:cs="宋体" w:hint="eastAsia"/>
                <w:szCs w:val="32"/>
              </w:rPr>
              <w:t>㎡</w:t>
            </w:r>
            <w:r>
              <w:rPr>
                <w:rFonts w:ascii="仿宋_GB2312" w:hAnsi="仿宋_GB2312" w:hint="eastAsia"/>
                <w:spacing w:val="-20"/>
                <w:szCs w:val="32"/>
              </w:rPr>
              <w:t>及以上</w:t>
            </w:r>
          </w:p>
        </w:tc>
      </w:tr>
      <w:tr w:rsidR="006B2210" w:rsidTr="009F5F3E">
        <w:trPr>
          <w:trHeight w:val="851"/>
          <w:jc w:val="center"/>
        </w:trPr>
        <w:tc>
          <w:tcPr>
            <w:tcW w:w="1983" w:type="dxa"/>
            <w:vAlign w:val="center"/>
          </w:tcPr>
          <w:p w:rsidR="006B2210" w:rsidRDefault="006B2210" w:rsidP="009F5F3E">
            <w:pPr>
              <w:spacing w:line="576" w:lineRule="exact"/>
              <w:jc w:val="center"/>
              <w:rPr>
                <w:rFonts w:ascii="仿宋_GB2312" w:hAnsi="仿宋_GB2312" w:hint="eastAsia"/>
                <w:szCs w:val="32"/>
              </w:rPr>
            </w:pPr>
            <w:r>
              <w:rPr>
                <w:rFonts w:ascii="仿宋_GB2312" w:hAnsi="仿宋_GB2312" w:hint="eastAsia"/>
                <w:szCs w:val="32"/>
              </w:rPr>
              <w:t>搬迁费标准</w:t>
            </w:r>
          </w:p>
        </w:tc>
        <w:tc>
          <w:tcPr>
            <w:tcW w:w="2080" w:type="dxa"/>
            <w:vAlign w:val="center"/>
          </w:tcPr>
          <w:p w:rsidR="006B2210" w:rsidRDefault="006B2210" w:rsidP="009F5F3E">
            <w:pPr>
              <w:spacing w:line="576" w:lineRule="exact"/>
              <w:jc w:val="center"/>
              <w:rPr>
                <w:rFonts w:ascii="仿宋_GB2312" w:hAnsi="仿宋_GB2312" w:hint="eastAsia"/>
                <w:szCs w:val="32"/>
              </w:rPr>
            </w:pPr>
            <w:r>
              <w:rPr>
                <w:rFonts w:ascii="仿宋_GB2312" w:hAnsi="仿宋_GB2312" w:hint="eastAsia"/>
                <w:szCs w:val="32"/>
              </w:rPr>
              <w:t>1000元</w:t>
            </w:r>
          </w:p>
        </w:tc>
        <w:tc>
          <w:tcPr>
            <w:tcW w:w="2852" w:type="dxa"/>
            <w:vAlign w:val="center"/>
          </w:tcPr>
          <w:p w:rsidR="006B2210" w:rsidRDefault="006B2210" w:rsidP="009F5F3E">
            <w:pPr>
              <w:spacing w:line="576" w:lineRule="exact"/>
              <w:jc w:val="center"/>
              <w:rPr>
                <w:rFonts w:ascii="仿宋_GB2312" w:hAnsi="仿宋_GB2312" w:hint="eastAsia"/>
                <w:szCs w:val="32"/>
              </w:rPr>
            </w:pPr>
            <w:r>
              <w:rPr>
                <w:rFonts w:ascii="仿宋_GB2312" w:hAnsi="仿宋_GB2312" w:hint="eastAsia"/>
                <w:szCs w:val="32"/>
              </w:rPr>
              <w:t>1200元</w:t>
            </w:r>
          </w:p>
        </w:tc>
        <w:tc>
          <w:tcPr>
            <w:tcW w:w="1895" w:type="dxa"/>
            <w:vAlign w:val="center"/>
          </w:tcPr>
          <w:p w:rsidR="006B2210" w:rsidRDefault="006B2210" w:rsidP="009F5F3E">
            <w:pPr>
              <w:spacing w:line="576" w:lineRule="exact"/>
              <w:jc w:val="center"/>
              <w:rPr>
                <w:rFonts w:ascii="仿宋_GB2312" w:hAnsi="仿宋_GB2312" w:hint="eastAsia"/>
                <w:szCs w:val="32"/>
              </w:rPr>
            </w:pPr>
            <w:r>
              <w:rPr>
                <w:rFonts w:ascii="仿宋_GB2312" w:hAnsi="仿宋_GB2312" w:hint="eastAsia"/>
                <w:szCs w:val="32"/>
              </w:rPr>
              <w:t>1500元</w:t>
            </w:r>
          </w:p>
        </w:tc>
      </w:tr>
    </w:tbl>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选择房屋产权调换的，安置房交付时按上述标准再次支付搬迁费。</w:t>
      </w:r>
    </w:p>
    <w:p w:rsidR="006B2210" w:rsidRDefault="006B2210" w:rsidP="006B2210">
      <w:pPr>
        <w:spacing w:line="576" w:lineRule="exact"/>
        <w:ind w:firstLineChars="200" w:firstLine="632"/>
        <w:rPr>
          <w:rFonts w:ascii="仿宋_GB2312" w:hint="eastAsia"/>
          <w:szCs w:val="32"/>
        </w:rPr>
      </w:pPr>
      <w:r>
        <w:rPr>
          <w:rFonts w:ascii="仿宋_GB2312" w:hAnsi="楷体_GB2312" w:cs="宋体" w:hint="eastAsia"/>
          <w:bCs/>
          <w:kern w:val="0"/>
          <w:szCs w:val="32"/>
        </w:rPr>
        <w:t>（五）</w:t>
      </w:r>
      <w:r>
        <w:rPr>
          <w:rFonts w:ascii="仿宋_GB2312" w:hint="eastAsia"/>
          <w:szCs w:val="32"/>
        </w:rPr>
        <w:t>其他补偿标准</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1.水、电总表（分表由房屋所有权人自行拆除）统一由水务部门和电业部门拆除注销，对房屋所有权人独立报装的水表、电表、有线电视、电话等，按如下标准给予补偿：</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（1）电表单相为210元/只，三相为700元/只。</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（2）电话（凭报停或移机证明）108元/台。</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（3）有线电视（凭有线电视站证明）300元/户。</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（4）独立报装的水表补偿780元/只。</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（5）管道燃气的补偿标准为2400元/户。</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原水费、电费、煤气费等费用由房屋所有权人在领取搬迁腾空顺序号时一次性缴清。新安置房交付时，由实施单位报装水、</w:t>
      </w:r>
      <w:r>
        <w:rPr>
          <w:rFonts w:ascii="仿宋_GB2312" w:hint="eastAsia"/>
          <w:szCs w:val="32"/>
        </w:rPr>
        <w:lastRenderedPageBreak/>
        <w:t>电表，其报装费用由房屋所有权人自行承担。</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2.房屋附属物（绿地&lt;含园林设施&gt;、围墙、室外水泥地坪、水井、化粪池等）根据市场评估价格予以货币补偿。</w:t>
      </w:r>
    </w:p>
    <w:p w:rsidR="006B2210" w:rsidRDefault="006B2210" w:rsidP="006B2210">
      <w:pPr>
        <w:tabs>
          <w:tab w:val="left" w:pos="2880"/>
        </w:tabs>
        <w:spacing w:line="576" w:lineRule="exact"/>
        <w:ind w:firstLineChars="200" w:firstLine="632"/>
        <w:rPr>
          <w:rFonts w:ascii="黑体" w:eastAsia="黑体" w:hAnsi="仿宋_GB2312" w:hint="eastAsia"/>
          <w:szCs w:val="32"/>
        </w:rPr>
      </w:pPr>
      <w:r>
        <w:rPr>
          <w:rFonts w:ascii="黑体" w:eastAsia="黑体" w:hAnsi="仿宋_GB2312" w:hint="eastAsia"/>
          <w:szCs w:val="32"/>
        </w:rPr>
        <w:t>六、评估有关规定</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一）对被搬迁房屋价值的补偿（包括房屋室内装饰装修的补偿），不得低于房屋补偿方案公告之日被搬迁房屋类似房地产的市场价格。被搬迁房屋的价值，由具有相应资质的房地产价格评估机构参照《国有土地上房屋征收评估办法》评估确定。</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对评估确定的被搬迁房屋价值有异议的，可以向房地产价格评估机构申请复核评估。对复核结果有异议的，可以向房地产价格评估专家委员会申请鉴定。</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（二）房地产价格评估机构应当由房屋所有权人协商选定；在规定时间内协商不成的，由房屋征收机构从报名的具备相应资质的房地产价格评估机构中随机确定。</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参加随机确定的房地产价格评估机构不得少于三家。房屋征收机构应当提前三日在</w:t>
      </w:r>
      <w:r>
        <w:rPr>
          <w:rFonts w:ascii="仿宋_GB2312" w:hint="eastAsia"/>
          <w:szCs w:val="32"/>
        </w:rPr>
        <w:t>该项目征地补偿范围内</w:t>
      </w:r>
      <w:r>
        <w:rPr>
          <w:rFonts w:ascii="仿宋_GB2312" w:hAnsi="仿宋_GB2312" w:hint="eastAsia"/>
          <w:szCs w:val="32"/>
        </w:rPr>
        <w:t>公告房地产价格评估机构随机确定的时间和地点。随机确定时可邀请房屋所有权人代表、被搬迁房屋所在地街道办事处以及社区、村委会代表等参加或者由公证机构现场公证。</w:t>
      </w:r>
    </w:p>
    <w:p w:rsidR="006B2210" w:rsidRDefault="006B2210" w:rsidP="006B2210">
      <w:pPr>
        <w:spacing w:line="576" w:lineRule="exact"/>
        <w:ind w:firstLineChars="200" w:firstLine="632"/>
        <w:rPr>
          <w:rFonts w:ascii="仿宋_GB2312" w:hAnsi="仿宋_GB2312" w:hint="eastAsia"/>
          <w:szCs w:val="32"/>
        </w:rPr>
      </w:pPr>
      <w:r>
        <w:rPr>
          <w:rFonts w:ascii="仿宋_GB2312" w:hAnsi="仿宋_GB2312" w:hint="eastAsia"/>
          <w:szCs w:val="32"/>
        </w:rPr>
        <w:t>（三）房地产价格评估机构、房地产估价师、房地产价格评估专家委员会成员应当独立、客观、公正地开展房屋评估、鉴定工作，并对出具的评估、鉴定意见负责。任何单位和个人不得干</w:t>
      </w:r>
      <w:r>
        <w:rPr>
          <w:rFonts w:ascii="仿宋_GB2312" w:hAnsi="仿宋_GB2312" w:hint="eastAsia"/>
          <w:szCs w:val="32"/>
        </w:rPr>
        <w:lastRenderedPageBreak/>
        <w:t>预房屋评估、鉴定活动。与征地涉及房屋补偿当事人有利害关系的，应当回避。</w:t>
      </w:r>
    </w:p>
    <w:p w:rsidR="006B2210" w:rsidRDefault="006B2210" w:rsidP="006B2210">
      <w:pPr>
        <w:spacing w:line="576" w:lineRule="exact"/>
        <w:ind w:firstLineChars="200" w:firstLine="632"/>
        <w:rPr>
          <w:rFonts w:ascii="黑体" w:eastAsia="黑体" w:hAnsi="仿宋_GB2312" w:hint="eastAsia"/>
          <w:szCs w:val="32"/>
        </w:rPr>
      </w:pPr>
      <w:r>
        <w:rPr>
          <w:rFonts w:ascii="黑体" w:eastAsia="黑体" w:hAnsi="仿宋_GB2312" w:hint="eastAsia"/>
          <w:szCs w:val="32"/>
        </w:rPr>
        <w:t>七、住宅用房补偿有关规定</w:t>
      </w:r>
    </w:p>
    <w:p w:rsidR="006B2210" w:rsidRDefault="006B2210" w:rsidP="006B2210">
      <w:pPr>
        <w:spacing w:line="576" w:lineRule="exact"/>
        <w:ind w:firstLineChars="200" w:firstLine="632"/>
        <w:rPr>
          <w:rFonts w:ascii="仿宋_GB2312" w:hint="eastAsia"/>
          <w:szCs w:val="32"/>
        </w:rPr>
      </w:pPr>
      <w:r>
        <w:rPr>
          <w:rFonts w:ascii="仿宋_GB2312" w:hAnsi="楷体_GB2312" w:cs="宋体" w:hint="eastAsia"/>
          <w:bCs/>
          <w:kern w:val="0"/>
          <w:szCs w:val="32"/>
        </w:rPr>
        <w:t>（一）</w:t>
      </w:r>
      <w:r>
        <w:rPr>
          <w:rFonts w:ascii="仿宋_GB2312" w:hint="eastAsia"/>
          <w:szCs w:val="32"/>
        </w:rPr>
        <w:t>合法建筑或未经登记的建筑经认定为合法建筑的房屋所有权人选择货币安置的，其旧房由具有法定资质的房地产评估机构进行评估后补偿。</w:t>
      </w:r>
    </w:p>
    <w:p w:rsidR="006B2210" w:rsidRDefault="006B2210" w:rsidP="006B2210">
      <w:pPr>
        <w:spacing w:line="576" w:lineRule="exact"/>
        <w:ind w:firstLineChars="200" w:firstLine="632"/>
        <w:rPr>
          <w:rFonts w:ascii="仿宋_GB2312" w:hint="eastAsia"/>
          <w:szCs w:val="32"/>
        </w:rPr>
      </w:pPr>
      <w:r>
        <w:rPr>
          <w:rFonts w:ascii="仿宋_GB2312" w:hAnsi="楷体_GB2312" w:cs="宋体" w:hint="eastAsia"/>
          <w:bCs/>
          <w:kern w:val="0"/>
          <w:szCs w:val="32"/>
        </w:rPr>
        <w:t>（二）</w:t>
      </w:r>
      <w:r>
        <w:rPr>
          <w:rFonts w:ascii="仿宋_GB2312" w:hint="eastAsia"/>
          <w:szCs w:val="32"/>
        </w:rPr>
        <w:t>房屋所有权人选择房屋产权调换的，房屋合法面积（包括未经登记的建筑经查证认定为合法的）均以1:1.25（0.25为公摊部分的换算系数）确定安置建筑面积。被搬迁房屋与住宅安置房合法面积部分价值由同一家房地产价格评估机构以房屋补偿方案公告之日为评估时点，采用相同的方法、标准评估确定，并计算、结清差价。0.25系数换算的部分，按3800元/</w:t>
      </w:r>
      <w:r>
        <w:rPr>
          <w:rFonts w:ascii="宋体" w:eastAsia="宋体" w:hAnsi="宋体" w:cs="宋体" w:hint="eastAsia"/>
          <w:szCs w:val="32"/>
        </w:rPr>
        <w:t>㎡</w:t>
      </w:r>
      <w:r>
        <w:rPr>
          <w:rFonts w:ascii="仿宋_GB2312" w:hint="eastAsia"/>
          <w:szCs w:val="32"/>
        </w:rPr>
        <w:t>结算。</w:t>
      </w:r>
    </w:p>
    <w:p w:rsidR="006B2210" w:rsidRDefault="006B2210" w:rsidP="006B2210">
      <w:pPr>
        <w:spacing w:line="576" w:lineRule="exact"/>
        <w:ind w:firstLineChars="200" w:firstLine="632"/>
        <w:rPr>
          <w:rFonts w:ascii="仿宋_GB2312" w:hAnsi="宋体" w:cs="宋体" w:hint="eastAsia"/>
          <w:szCs w:val="32"/>
        </w:rPr>
      </w:pPr>
      <w:r>
        <w:rPr>
          <w:rFonts w:ascii="仿宋_GB2312" w:hint="eastAsia"/>
          <w:szCs w:val="32"/>
        </w:rPr>
        <w:t>（三）因安置房套型设计原因，高层安置房套型面积超出协议安置面积10</w:t>
      </w:r>
      <w:r>
        <w:rPr>
          <w:rFonts w:ascii="宋体" w:eastAsia="宋体" w:hAnsi="宋体" w:cs="宋体" w:hint="eastAsia"/>
          <w:szCs w:val="32"/>
        </w:rPr>
        <w:t>㎡</w:t>
      </w:r>
      <w:r>
        <w:rPr>
          <w:rFonts w:ascii="仿宋_GB2312" w:hAnsi="宋体" w:cs="宋体" w:hint="eastAsia"/>
          <w:szCs w:val="32"/>
        </w:rPr>
        <w:t>以内（含）的，多层安置房套型面积超出协议安置面积5</w:t>
      </w:r>
      <w:r>
        <w:rPr>
          <w:rFonts w:ascii="宋体" w:eastAsia="宋体" w:hAnsi="宋体" w:cs="宋体" w:hint="eastAsia"/>
          <w:szCs w:val="32"/>
        </w:rPr>
        <w:t>㎡</w:t>
      </w:r>
      <w:r>
        <w:rPr>
          <w:rFonts w:ascii="仿宋_GB2312" w:hAnsi="宋体" w:cs="宋体" w:hint="eastAsia"/>
          <w:szCs w:val="32"/>
        </w:rPr>
        <w:t>以内（含）的，按3800元/</w:t>
      </w:r>
      <w:r>
        <w:rPr>
          <w:rFonts w:ascii="宋体" w:eastAsia="宋体" w:hAnsi="宋体" w:cs="宋体" w:hint="eastAsia"/>
          <w:szCs w:val="32"/>
        </w:rPr>
        <w:t>㎡</w:t>
      </w:r>
      <w:r>
        <w:rPr>
          <w:rFonts w:ascii="仿宋_GB2312" w:hAnsi="宋体" w:cs="宋体" w:hint="eastAsia"/>
          <w:szCs w:val="32"/>
        </w:rPr>
        <w:t>结算，其余超出部分建筑面积均按实际安置当年房地产市场评估价结算。</w:t>
      </w:r>
    </w:p>
    <w:p w:rsidR="006B2210" w:rsidRDefault="006B2210" w:rsidP="006B2210">
      <w:pPr>
        <w:spacing w:line="576" w:lineRule="exact"/>
        <w:ind w:firstLineChars="200" w:firstLine="632"/>
        <w:rPr>
          <w:rFonts w:ascii="仿宋_GB2312" w:hint="eastAsia"/>
          <w:szCs w:val="32"/>
        </w:rPr>
      </w:pPr>
      <w:r>
        <w:rPr>
          <w:rFonts w:ascii="仿宋_GB2312" w:hAnsi="楷体_GB2312" w:cs="宋体" w:hint="eastAsia"/>
          <w:bCs/>
          <w:kern w:val="0"/>
          <w:szCs w:val="32"/>
        </w:rPr>
        <w:t>（四）</w:t>
      </w:r>
      <w:r>
        <w:rPr>
          <w:rFonts w:ascii="仿宋_GB2312" w:hint="eastAsia"/>
          <w:szCs w:val="32"/>
        </w:rPr>
        <w:t>房屋所有权人要求分套安置的，在房源许可情况下，经实施单位审核同意后可办理分套手续，分套后每套住宅建筑面积不得小于80</w:t>
      </w:r>
      <w:r>
        <w:rPr>
          <w:rFonts w:ascii="宋体" w:eastAsia="宋体" w:hAnsi="宋体" w:cs="宋体" w:hint="eastAsia"/>
          <w:szCs w:val="32"/>
        </w:rPr>
        <w:t>㎡</w:t>
      </w:r>
      <w:r>
        <w:rPr>
          <w:rFonts w:ascii="仿宋_GB2312" w:hint="eastAsia"/>
          <w:szCs w:val="32"/>
        </w:rPr>
        <w:t>。</w:t>
      </w:r>
    </w:p>
    <w:p w:rsidR="006B2210" w:rsidRDefault="006B2210" w:rsidP="006B2210">
      <w:pPr>
        <w:spacing w:line="576" w:lineRule="exact"/>
        <w:ind w:firstLineChars="200" w:firstLine="632"/>
        <w:rPr>
          <w:rFonts w:ascii="黑体" w:eastAsia="黑体" w:hAnsi="仿宋_GB2312" w:hint="eastAsia"/>
          <w:szCs w:val="32"/>
        </w:rPr>
      </w:pPr>
      <w:r>
        <w:rPr>
          <w:rFonts w:ascii="黑体" w:eastAsia="黑体" w:hAnsi="仿宋_GB2312" w:hint="eastAsia"/>
          <w:szCs w:val="32"/>
        </w:rPr>
        <w:t>八、营业房补偿有关规定</w:t>
      </w:r>
    </w:p>
    <w:p w:rsidR="006B2210" w:rsidRDefault="006B2210" w:rsidP="006B2210">
      <w:pPr>
        <w:adjustRightInd w:val="0"/>
        <w:snapToGrid w:val="0"/>
        <w:spacing w:line="576" w:lineRule="exact"/>
        <w:ind w:firstLineChars="200" w:firstLine="616"/>
        <w:rPr>
          <w:rFonts w:ascii="仿宋_GB2312" w:hAnsi="宋体" w:hint="eastAsia"/>
          <w:spacing w:val="-4"/>
          <w:szCs w:val="32"/>
        </w:rPr>
      </w:pPr>
      <w:r>
        <w:rPr>
          <w:rFonts w:ascii="仿宋_GB2312" w:hAnsi="宋体" w:hint="eastAsia"/>
          <w:spacing w:val="-4"/>
          <w:szCs w:val="32"/>
        </w:rPr>
        <w:t>（一）营业用房的认定</w:t>
      </w:r>
    </w:p>
    <w:p w:rsidR="006B2210" w:rsidRDefault="006B2210" w:rsidP="006B2210">
      <w:pPr>
        <w:adjustRightInd w:val="0"/>
        <w:snapToGrid w:val="0"/>
        <w:spacing w:line="576" w:lineRule="exact"/>
        <w:ind w:firstLineChars="200" w:firstLine="616"/>
        <w:rPr>
          <w:rFonts w:ascii="仿宋_GB2312" w:hAnsi="宋体" w:hint="eastAsia"/>
          <w:spacing w:val="-4"/>
          <w:szCs w:val="32"/>
        </w:rPr>
      </w:pPr>
      <w:r>
        <w:rPr>
          <w:rFonts w:ascii="仿宋_GB2312" w:hAnsi="宋体" w:hint="eastAsia"/>
          <w:spacing w:val="-4"/>
          <w:szCs w:val="32"/>
        </w:rPr>
        <w:t>房屋的用途以《不动产权证书》或《房屋所有权证》登记的</w:t>
      </w:r>
      <w:r>
        <w:rPr>
          <w:rFonts w:ascii="仿宋_GB2312" w:hAnsi="宋体" w:hint="eastAsia"/>
          <w:spacing w:val="-4"/>
          <w:szCs w:val="32"/>
        </w:rPr>
        <w:lastRenderedPageBreak/>
        <w:t>用途为准。营业用房的认定以规划、国土资源部门提供的合法有效文件作为依据。</w:t>
      </w:r>
    </w:p>
    <w:p w:rsidR="006B2210" w:rsidRDefault="006B2210" w:rsidP="006B2210">
      <w:pPr>
        <w:adjustRightInd w:val="0"/>
        <w:snapToGrid w:val="0"/>
        <w:spacing w:line="576" w:lineRule="exact"/>
        <w:ind w:firstLineChars="200" w:firstLine="616"/>
        <w:rPr>
          <w:rFonts w:ascii="仿宋_GB2312" w:hAnsi="宋体" w:hint="eastAsia"/>
          <w:spacing w:val="-4"/>
          <w:szCs w:val="32"/>
        </w:rPr>
      </w:pPr>
      <w:r>
        <w:rPr>
          <w:rFonts w:ascii="仿宋_GB2312" w:hAnsi="宋体" w:hint="eastAsia"/>
          <w:spacing w:val="-4"/>
          <w:szCs w:val="32"/>
        </w:rPr>
        <w:t>（二）住宅变更营业房的认定参照《温州市区国有土地上房屋征收与补偿办法》有关规定执行。</w:t>
      </w:r>
    </w:p>
    <w:p w:rsidR="006B2210" w:rsidRDefault="006B2210" w:rsidP="006B2210">
      <w:pPr>
        <w:adjustRightInd w:val="0"/>
        <w:snapToGrid w:val="0"/>
        <w:spacing w:line="576" w:lineRule="exact"/>
        <w:ind w:firstLineChars="200" w:firstLine="616"/>
        <w:rPr>
          <w:rFonts w:ascii="仿宋_GB2312" w:hAnsi="宋体" w:hint="eastAsia"/>
          <w:spacing w:val="-4"/>
          <w:szCs w:val="32"/>
        </w:rPr>
      </w:pPr>
      <w:r>
        <w:rPr>
          <w:rFonts w:ascii="仿宋_GB2312" w:hAnsi="宋体" w:hint="eastAsia"/>
          <w:spacing w:val="-4"/>
          <w:szCs w:val="32"/>
        </w:rPr>
        <w:t>（三）房屋所有权人选择货币补偿的，营业用房的货币补偿金额由房地产评估机构评估确定。</w:t>
      </w:r>
    </w:p>
    <w:p w:rsidR="006B2210" w:rsidRDefault="006B2210" w:rsidP="006B2210">
      <w:pPr>
        <w:spacing w:line="576" w:lineRule="exact"/>
        <w:ind w:firstLine="645"/>
        <w:rPr>
          <w:rFonts w:ascii="仿宋_GB2312" w:hAnsi="仿宋_GB2312" w:hint="eastAsia"/>
          <w:szCs w:val="32"/>
        </w:rPr>
      </w:pPr>
      <w:r>
        <w:rPr>
          <w:rFonts w:ascii="仿宋_GB2312" w:hAnsi="宋体" w:hint="eastAsia"/>
          <w:spacing w:val="-4"/>
          <w:szCs w:val="32"/>
        </w:rPr>
        <w:t>（四）房屋所有权人选择房屋产权调换的，</w:t>
      </w:r>
      <w:r>
        <w:rPr>
          <w:rFonts w:ascii="仿宋_GB2312" w:hAnsi="仿宋_GB2312" w:hint="eastAsia"/>
          <w:szCs w:val="32"/>
        </w:rPr>
        <w:t>房屋征收机构应当提供用于产权调换的营业安置房，并与房屋所有权人计算、结清被搬迁房屋价值与营业安置房价值的差价。</w:t>
      </w:r>
    </w:p>
    <w:p w:rsidR="006B2210" w:rsidRDefault="006B2210" w:rsidP="006B2210">
      <w:pPr>
        <w:spacing w:line="576" w:lineRule="exact"/>
        <w:ind w:firstLineChars="200" w:firstLine="632"/>
        <w:rPr>
          <w:rFonts w:ascii="黑体" w:eastAsia="黑体" w:hAnsi="仿宋_GB2312" w:hint="eastAsia"/>
          <w:szCs w:val="32"/>
        </w:rPr>
      </w:pPr>
      <w:r>
        <w:rPr>
          <w:rFonts w:ascii="黑体" w:eastAsia="黑体" w:hAnsi="仿宋_GB2312" w:hint="eastAsia"/>
          <w:szCs w:val="32"/>
        </w:rPr>
        <w:t>九、补助和奖励办法</w:t>
      </w:r>
    </w:p>
    <w:p w:rsidR="006B2210" w:rsidRDefault="006B2210" w:rsidP="006B2210">
      <w:pPr>
        <w:spacing w:line="576" w:lineRule="exact"/>
        <w:ind w:firstLine="645"/>
        <w:rPr>
          <w:rFonts w:ascii="仿宋_GB2312" w:hAnsi="仿宋_GB2312" w:hint="eastAsia"/>
          <w:szCs w:val="32"/>
        </w:rPr>
      </w:pPr>
      <w:r>
        <w:rPr>
          <w:rFonts w:ascii="仿宋_GB2312" w:hAnsi="宋体" w:hint="eastAsia"/>
          <w:szCs w:val="32"/>
        </w:rPr>
        <w:t>房屋所有权人在规定时间内，与房屋征收机构签定房屋补偿安置协议并搬迁腾空房屋的，可给予以下</w:t>
      </w:r>
      <w:r>
        <w:rPr>
          <w:rFonts w:ascii="仿宋_GB2312" w:hAnsi="仿宋_GB2312" w:hint="eastAsia"/>
          <w:szCs w:val="32"/>
        </w:rPr>
        <w:t>补助与奖励政策：</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（一）选择货币补偿的，住宅房屋所有权人在“并列第一”期限前签订协议并搬迁腾空房屋，可给予以下奖励：</w:t>
      </w:r>
    </w:p>
    <w:p w:rsidR="006B2210" w:rsidRDefault="006B2210" w:rsidP="006B2210">
      <w:pPr>
        <w:spacing w:line="576" w:lineRule="exact"/>
        <w:ind w:firstLine="645"/>
        <w:contextualSpacing/>
        <w:rPr>
          <w:rFonts w:ascii="仿宋_GB2312" w:hint="eastAsia"/>
          <w:szCs w:val="32"/>
        </w:rPr>
      </w:pPr>
      <w:r>
        <w:rPr>
          <w:rFonts w:ascii="仿宋_GB2312" w:hint="eastAsia"/>
          <w:szCs w:val="32"/>
        </w:rPr>
        <w:t>1.房屋所有权人符合政策规定可按“一增三”方式安置的， “一增三”政策享受的增购面积可给予货币补偿，货币补偿金额按被搬迁房屋比准价扣减“一增三”增购部分价格确定。</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2.可按照被搬迁合法房屋价值（含装饰装修补偿，不含附属物补偿和合法房屋基底增购面积补偿）的15%给予奖励。</w:t>
      </w:r>
    </w:p>
    <w:p w:rsidR="006B2210" w:rsidRDefault="006B2210" w:rsidP="006B2210">
      <w:pPr>
        <w:spacing w:line="576" w:lineRule="exact"/>
        <w:ind w:firstLineChars="200" w:firstLine="632"/>
        <w:contextualSpacing/>
        <w:rPr>
          <w:rFonts w:ascii="仿宋_GB2312" w:hAnsi="仿宋_GB2312" w:hint="eastAsia"/>
          <w:bCs/>
          <w:color w:val="000000"/>
          <w:spacing w:val="-4"/>
          <w:szCs w:val="32"/>
        </w:rPr>
      </w:pPr>
      <w:r>
        <w:rPr>
          <w:rFonts w:ascii="仿宋_GB2312" w:hint="eastAsia"/>
          <w:szCs w:val="32"/>
        </w:rPr>
        <w:t>3.房屋所有权人在领取货币补偿款之日起12个月内在瓯海区范围内购买一手商品房（含政府安置多余上市公开销售房源）、二手房、拍卖房的（包括住宅、营业用房、办公用房）,可给予</w:t>
      </w:r>
      <w:r>
        <w:rPr>
          <w:rFonts w:ascii="仿宋_GB2312" w:hint="eastAsia"/>
          <w:szCs w:val="32"/>
        </w:rPr>
        <w:lastRenderedPageBreak/>
        <w:t>购房补助。</w:t>
      </w:r>
    </w:p>
    <w:p w:rsidR="006B2210" w:rsidRDefault="006B2210" w:rsidP="006B2210">
      <w:pPr>
        <w:spacing w:line="576" w:lineRule="exact"/>
        <w:ind w:firstLineChars="200" w:firstLine="616"/>
        <w:contextualSpacing/>
        <w:rPr>
          <w:rFonts w:ascii="仿宋_GB2312" w:hAnsi="仿宋_GB2312" w:hint="eastAsia"/>
          <w:bCs/>
          <w:color w:val="000000"/>
          <w:spacing w:val="-4"/>
          <w:szCs w:val="32"/>
        </w:rPr>
      </w:pPr>
      <w:r>
        <w:rPr>
          <w:rFonts w:ascii="仿宋_GB2312" w:hAnsi="仿宋_GB2312" w:hint="eastAsia"/>
          <w:bCs/>
          <w:color w:val="000000"/>
          <w:spacing w:val="-4"/>
          <w:szCs w:val="32"/>
        </w:rPr>
        <w:t>新购房屋金额高于被搬迁房屋货币补偿金额（含奖励）的，按货币补偿金额的10%给予补助；新购房屋金额低于被征收房屋货币补偿金额（含奖励）的，按新购房屋价值的10%给予补助。</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（二）选择房屋产权调换的，住宅房屋所有权人在“并列第一”期限前签订协议并搬迁腾空房屋，可给予以下奖励：</w:t>
      </w:r>
    </w:p>
    <w:p w:rsidR="006B2210" w:rsidRDefault="006B2210" w:rsidP="006B2210">
      <w:pPr>
        <w:spacing w:line="576" w:lineRule="exact"/>
        <w:ind w:firstLineChars="200" w:firstLine="632"/>
        <w:rPr>
          <w:rFonts w:ascii="仿宋_GB2312" w:hAnsi="仿宋_GB2312" w:cs="仿宋_GB2312" w:hint="eastAsia"/>
          <w:szCs w:val="32"/>
        </w:rPr>
      </w:pPr>
      <w:r>
        <w:rPr>
          <w:rFonts w:ascii="仿宋_GB2312" w:hint="eastAsia"/>
          <w:szCs w:val="32"/>
        </w:rPr>
        <w:t>1.其合法房屋与安置用房等面积部分按2850元/</w:t>
      </w:r>
      <w:r>
        <w:rPr>
          <w:rFonts w:ascii="宋体" w:eastAsia="宋体" w:hAnsi="宋体" w:cs="宋体" w:hint="eastAsia"/>
          <w:szCs w:val="32"/>
        </w:rPr>
        <w:t>㎡</w:t>
      </w:r>
      <w:r>
        <w:rPr>
          <w:rFonts w:ascii="仿宋_GB2312" w:hAnsi="宋体" w:cs="宋体" w:hint="eastAsia"/>
          <w:szCs w:val="32"/>
        </w:rPr>
        <w:t>与</w:t>
      </w:r>
      <w:r>
        <w:rPr>
          <w:rFonts w:ascii="仿宋_GB2312" w:hint="eastAsia"/>
          <w:szCs w:val="32"/>
        </w:rPr>
        <w:t>旧房重置价结合成新</w:t>
      </w:r>
      <w:r>
        <w:rPr>
          <w:rFonts w:ascii="仿宋_GB2312" w:hAnsi="宋体" w:cs="宋体" w:hint="eastAsia"/>
          <w:szCs w:val="32"/>
        </w:rPr>
        <w:t>结算差价。</w:t>
      </w:r>
      <w:r>
        <w:rPr>
          <w:rFonts w:ascii="仿宋_GB2312" w:hint="eastAsia"/>
          <w:szCs w:val="32"/>
        </w:rPr>
        <w:t>重置价标准：钢混（框架）结构1500元/</w:t>
      </w:r>
      <w:r>
        <w:rPr>
          <w:rFonts w:ascii="宋体" w:eastAsia="宋体" w:hAnsi="宋体" w:cs="宋体" w:hint="eastAsia"/>
          <w:szCs w:val="32"/>
        </w:rPr>
        <w:t>㎡</w:t>
      </w:r>
      <w:r>
        <w:rPr>
          <w:rFonts w:ascii="仿宋_GB2312" w:hAnsi="仿宋_GB2312" w:cs="仿宋_GB2312" w:hint="eastAsia"/>
          <w:szCs w:val="32"/>
        </w:rPr>
        <w:t>，砖混结构</w:t>
      </w:r>
      <w:r>
        <w:rPr>
          <w:rFonts w:ascii="仿宋_GB2312" w:hint="eastAsia"/>
          <w:szCs w:val="32"/>
        </w:rPr>
        <w:t>1300元/</w:t>
      </w:r>
      <w:r>
        <w:rPr>
          <w:rFonts w:ascii="宋体" w:eastAsia="宋体" w:hAnsi="宋体" w:cs="宋体" w:hint="eastAsia"/>
          <w:szCs w:val="32"/>
        </w:rPr>
        <w:t>㎡</w:t>
      </w:r>
      <w:r>
        <w:rPr>
          <w:rFonts w:ascii="仿宋_GB2312" w:hAnsi="仿宋_GB2312" w:cs="仿宋_GB2312" w:hint="eastAsia"/>
          <w:szCs w:val="32"/>
        </w:rPr>
        <w:t>，砖木结构</w:t>
      </w:r>
      <w:r>
        <w:rPr>
          <w:rFonts w:ascii="仿宋_GB2312" w:hint="eastAsia"/>
          <w:szCs w:val="32"/>
        </w:rPr>
        <w:t>1100元/</w:t>
      </w:r>
      <w:r>
        <w:rPr>
          <w:rFonts w:ascii="宋体" w:eastAsia="宋体" w:hAnsi="宋体" w:cs="宋体" w:hint="eastAsia"/>
          <w:szCs w:val="32"/>
        </w:rPr>
        <w:t>㎡</w:t>
      </w:r>
      <w:r>
        <w:rPr>
          <w:rFonts w:ascii="仿宋_GB2312" w:hAnsi="仿宋_GB2312" w:cs="仿宋_GB2312" w:hint="eastAsia"/>
          <w:szCs w:val="32"/>
        </w:rPr>
        <w:t>。</w:t>
      </w:r>
    </w:p>
    <w:p w:rsidR="006B2210" w:rsidRDefault="006B2210" w:rsidP="006B2210">
      <w:pPr>
        <w:spacing w:line="576" w:lineRule="exact"/>
        <w:ind w:firstLineChars="200" w:firstLine="632"/>
        <w:rPr>
          <w:rFonts w:ascii="仿宋_GB2312" w:hint="eastAsia"/>
          <w:szCs w:val="32"/>
        </w:rPr>
      </w:pPr>
      <w:r>
        <w:rPr>
          <w:rFonts w:ascii="仿宋_GB2312" w:hint="eastAsia"/>
          <w:szCs w:val="32"/>
        </w:rPr>
        <w:t>2.1990年3月31日前建造的未取得土地手续的未登记房屋，及1990年3月31日前建造的其他附属用房（高度需达到2.2米，且现状为居住房屋），可给予等面积确定安置建筑面积，价格按3000元/</w:t>
      </w:r>
      <w:r>
        <w:rPr>
          <w:rFonts w:ascii="宋体" w:eastAsia="宋体" w:hAnsi="宋体" w:cs="宋体" w:hint="eastAsia"/>
          <w:szCs w:val="32"/>
        </w:rPr>
        <w:t>㎡</w:t>
      </w:r>
      <w:r>
        <w:rPr>
          <w:rFonts w:ascii="仿宋_GB2312" w:hint="eastAsia"/>
          <w:szCs w:val="32"/>
        </w:rPr>
        <w:t>结算。</w:t>
      </w:r>
    </w:p>
    <w:p w:rsidR="006B2210" w:rsidRDefault="006B2210" w:rsidP="006B2210">
      <w:pPr>
        <w:spacing w:line="576" w:lineRule="exact"/>
        <w:ind w:firstLine="645"/>
        <w:rPr>
          <w:rFonts w:ascii="仿宋_GB2312" w:hint="eastAsia"/>
          <w:szCs w:val="32"/>
        </w:rPr>
      </w:pPr>
      <w:r>
        <w:rPr>
          <w:rFonts w:ascii="仿宋_GB2312" w:hint="eastAsia"/>
          <w:szCs w:val="32"/>
        </w:rPr>
        <w:t>3.房屋所有权人系本村在册常住农业户口，且宅基地（房屋）属原始取得的，可按其房屋的合法宅基地建筑基底面积不大于三倍标准，确定安置建筑面积（简称“一增三”）。超出合法面积的增购部分价格按5130元/</w:t>
      </w:r>
      <w:r>
        <w:rPr>
          <w:rFonts w:ascii="宋体" w:eastAsia="宋体" w:hAnsi="宋体" w:cs="宋体" w:hint="eastAsia"/>
          <w:szCs w:val="32"/>
        </w:rPr>
        <w:t>㎡</w:t>
      </w:r>
      <w:r>
        <w:rPr>
          <w:rFonts w:ascii="仿宋_GB2312" w:hint="eastAsia"/>
          <w:szCs w:val="32"/>
        </w:rPr>
        <w:t>结算。</w:t>
      </w:r>
    </w:p>
    <w:p w:rsidR="006B2210" w:rsidRDefault="006B2210" w:rsidP="006B2210">
      <w:pPr>
        <w:spacing w:line="576" w:lineRule="exact"/>
        <w:ind w:firstLine="645"/>
        <w:rPr>
          <w:rFonts w:ascii="仿宋_GB2312" w:hint="eastAsia"/>
          <w:szCs w:val="32"/>
        </w:rPr>
      </w:pPr>
      <w:r>
        <w:rPr>
          <w:rFonts w:ascii="仿宋_GB2312" w:hint="eastAsia"/>
          <w:szCs w:val="32"/>
        </w:rPr>
        <w:t>4.房屋所有权人系本村在册常住农业户口的，可按在册常住农业户口人均建筑面积30</w:t>
      </w:r>
      <w:r>
        <w:rPr>
          <w:rFonts w:ascii="宋体" w:eastAsia="宋体" w:hAnsi="宋体" w:cs="宋体" w:hint="eastAsia"/>
          <w:szCs w:val="32"/>
        </w:rPr>
        <w:t>㎡</w:t>
      </w:r>
      <w:r>
        <w:rPr>
          <w:rFonts w:ascii="仿宋_GB2312" w:hAnsi="仿宋_GB2312" w:cs="仿宋_GB2312" w:hint="eastAsia"/>
          <w:szCs w:val="32"/>
        </w:rPr>
        <w:t>确定安置的建筑面积（简称“人均面积”）</w:t>
      </w:r>
      <w:r>
        <w:rPr>
          <w:rFonts w:ascii="仿宋_GB2312" w:hint="eastAsia"/>
          <w:szCs w:val="32"/>
        </w:rPr>
        <w:t xml:space="preserve">，房屋所有权人系非农业户口的，可按人均建筑面积 20 </w:t>
      </w:r>
      <w:r>
        <w:rPr>
          <w:rFonts w:ascii="宋体" w:eastAsia="宋体" w:hAnsi="宋体" w:cs="宋体" w:hint="eastAsia"/>
          <w:szCs w:val="32"/>
        </w:rPr>
        <w:t>㎡</w:t>
      </w:r>
      <w:r>
        <w:rPr>
          <w:rFonts w:ascii="仿宋_GB2312" w:hAnsi="仿宋_GB2312" w:cs="仿宋_GB2312" w:hint="eastAsia"/>
          <w:szCs w:val="32"/>
        </w:rPr>
        <w:t>确定安置建筑面积</w:t>
      </w:r>
      <w:r>
        <w:rPr>
          <w:rFonts w:ascii="仿宋_GB2312" w:hint="eastAsia"/>
          <w:szCs w:val="32"/>
        </w:rPr>
        <w:t>，另有房屋应合并计算。超出合法面积的增购部分价格按5130元/</w:t>
      </w:r>
      <w:r>
        <w:rPr>
          <w:rFonts w:ascii="宋体" w:eastAsia="宋体" w:hAnsi="宋体" w:cs="宋体" w:hint="eastAsia"/>
          <w:szCs w:val="32"/>
        </w:rPr>
        <w:t>㎡</w:t>
      </w:r>
      <w:r>
        <w:rPr>
          <w:rFonts w:ascii="仿宋_GB2312" w:hint="eastAsia"/>
          <w:szCs w:val="32"/>
        </w:rPr>
        <w:t>结算。</w:t>
      </w:r>
    </w:p>
    <w:p w:rsidR="006B2210" w:rsidRDefault="006B2210" w:rsidP="006B2210">
      <w:pPr>
        <w:spacing w:line="576" w:lineRule="exact"/>
        <w:ind w:firstLineChars="200" w:firstLine="632"/>
        <w:rPr>
          <w:rFonts w:ascii="仿宋_GB2312" w:hint="eastAsia"/>
          <w:szCs w:val="32"/>
        </w:rPr>
      </w:pPr>
      <w:r>
        <w:rPr>
          <w:rFonts w:ascii="仿宋_GB2312" w:hint="eastAsia"/>
          <w:szCs w:val="32"/>
        </w:rPr>
        <w:lastRenderedPageBreak/>
        <w:t>人口认定按照《瓯海区城市建设房屋征收、城中村改造、农房改造集聚建设补偿实施办法》（瓯委办发〔2013〕47号）有关规定执行。</w:t>
      </w:r>
    </w:p>
    <w:p w:rsidR="006B2210" w:rsidRDefault="006B2210" w:rsidP="006B2210">
      <w:pPr>
        <w:spacing w:line="576" w:lineRule="exact"/>
        <w:ind w:firstLineChars="200" w:firstLine="632"/>
        <w:rPr>
          <w:rFonts w:ascii="仿宋_GB2312" w:hAnsi="宋体" w:hint="eastAsia"/>
          <w:szCs w:val="32"/>
        </w:rPr>
      </w:pPr>
      <w:r>
        <w:rPr>
          <w:rFonts w:ascii="仿宋_GB2312" w:hAnsi="宋体" w:hint="eastAsia"/>
          <w:szCs w:val="32"/>
        </w:rPr>
        <w:t>5.在提前腾空奖励期限内腾空搬迁的合法住宅房屋，给予奖励100元／</w:t>
      </w:r>
      <w:r>
        <w:rPr>
          <w:rFonts w:ascii="宋体" w:eastAsia="宋体" w:hAnsi="宋体" w:cs="宋体" w:hint="eastAsia"/>
          <w:szCs w:val="32"/>
        </w:rPr>
        <w:t>㎡</w:t>
      </w:r>
      <w:r>
        <w:rPr>
          <w:rFonts w:ascii="仿宋_GB2312" w:hAnsi="宋体" w:hint="eastAsia"/>
          <w:szCs w:val="32"/>
        </w:rPr>
        <w:t>。</w:t>
      </w:r>
    </w:p>
    <w:p w:rsidR="006B2210" w:rsidRDefault="006B2210" w:rsidP="006B2210">
      <w:pPr>
        <w:spacing w:line="576" w:lineRule="exact"/>
        <w:ind w:firstLineChars="200" w:firstLine="632"/>
        <w:rPr>
          <w:rFonts w:ascii="仿宋_GB2312" w:hAnsi="宋体" w:hint="eastAsia"/>
          <w:szCs w:val="32"/>
        </w:rPr>
      </w:pPr>
      <w:r>
        <w:rPr>
          <w:rFonts w:ascii="仿宋_GB2312" w:hAnsi="宋体" w:hint="eastAsia"/>
          <w:szCs w:val="32"/>
        </w:rPr>
        <w:t>6.被搬迁合法住宅房屋在评估奖励日前由房地产价格评估机构评估，并经房屋所有权人确认的，每户可给予</w:t>
      </w:r>
      <w:r>
        <w:rPr>
          <w:rFonts w:ascii="仿宋_GB2312" w:hAnsi="仿宋_GB2312" w:hint="eastAsia"/>
          <w:szCs w:val="32"/>
        </w:rPr>
        <w:t>100元/</w:t>
      </w:r>
      <w:r>
        <w:rPr>
          <w:rFonts w:ascii="宋体" w:eastAsia="宋体" w:hAnsi="宋体" w:cs="宋体" w:hint="eastAsia"/>
          <w:szCs w:val="32"/>
        </w:rPr>
        <w:t>㎡</w:t>
      </w:r>
      <w:r>
        <w:rPr>
          <w:rFonts w:ascii="仿宋_GB2312" w:hAnsi="宋体" w:hint="eastAsia"/>
          <w:szCs w:val="32"/>
        </w:rPr>
        <w:t>的</w:t>
      </w:r>
      <w:r>
        <w:rPr>
          <w:rFonts w:ascii="仿宋_GB2312" w:hAnsi="仿宋_GB2312" w:hint="eastAsia"/>
          <w:szCs w:val="32"/>
        </w:rPr>
        <w:t>奖励</w:t>
      </w:r>
      <w:r>
        <w:rPr>
          <w:rFonts w:ascii="仿宋_GB2312" w:hAnsi="宋体" w:hint="eastAsia"/>
          <w:szCs w:val="32"/>
        </w:rPr>
        <w:t>。</w:t>
      </w:r>
    </w:p>
    <w:p w:rsidR="006B2210" w:rsidRDefault="006B2210" w:rsidP="006B2210">
      <w:pPr>
        <w:spacing w:line="576" w:lineRule="exact"/>
        <w:ind w:firstLineChars="200" w:firstLine="632"/>
        <w:rPr>
          <w:rFonts w:ascii="仿宋_GB2312" w:hAnsi="仿宋_GB2312" w:hint="eastAsia"/>
          <w:szCs w:val="32"/>
        </w:rPr>
      </w:pPr>
      <w:r>
        <w:rPr>
          <w:rFonts w:ascii="仿宋_GB2312" w:hAnsi="宋体" w:hint="eastAsia"/>
          <w:szCs w:val="32"/>
        </w:rPr>
        <w:t>（三）</w:t>
      </w:r>
      <w:r>
        <w:rPr>
          <w:rFonts w:ascii="仿宋_GB2312" w:hAnsi="仿宋_GB2312" w:hint="eastAsia"/>
          <w:szCs w:val="32"/>
        </w:rPr>
        <w:t>在提前腾空奖励期限内腾空搬迁的</w:t>
      </w:r>
      <w:r>
        <w:rPr>
          <w:rFonts w:ascii="仿宋_GB2312" w:hAnsi="宋体" w:hint="eastAsia"/>
          <w:szCs w:val="32"/>
        </w:rPr>
        <w:t>合法</w:t>
      </w:r>
      <w:r>
        <w:rPr>
          <w:rFonts w:ascii="仿宋_GB2312" w:hAnsi="仿宋_GB2312" w:hint="eastAsia"/>
          <w:szCs w:val="32"/>
        </w:rPr>
        <w:t>商业用房，每户给予奖励3000元。</w:t>
      </w:r>
    </w:p>
    <w:p w:rsidR="006B2210" w:rsidRDefault="006B2210" w:rsidP="006B2210">
      <w:pPr>
        <w:widowControl/>
        <w:spacing w:line="576" w:lineRule="exact"/>
        <w:ind w:firstLineChars="200" w:firstLine="632"/>
        <w:jc w:val="left"/>
        <w:rPr>
          <w:rFonts w:ascii="黑体" w:eastAsia="黑体" w:hAnsi="宋体" w:cs="宋体" w:hint="eastAsia"/>
          <w:szCs w:val="32"/>
        </w:rPr>
      </w:pPr>
      <w:r>
        <w:rPr>
          <w:rFonts w:ascii="黑体" w:eastAsia="黑体" w:hAnsi="宋体" w:cs="宋体" w:hint="eastAsia"/>
          <w:szCs w:val="32"/>
        </w:rPr>
        <w:t>十、安置用房认购原则</w:t>
      </w:r>
    </w:p>
    <w:p w:rsidR="006B2210" w:rsidRDefault="006B2210" w:rsidP="006B2210">
      <w:pPr>
        <w:widowControl/>
        <w:spacing w:line="576" w:lineRule="exact"/>
        <w:ind w:firstLineChars="200" w:firstLine="632"/>
        <w:jc w:val="left"/>
        <w:rPr>
          <w:rFonts w:ascii="仿宋_GB2312" w:hAnsi="Tahoma" w:cs="Tahoma" w:hint="eastAsia"/>
          <w:kern w:val="0"/>
          <w:szCs w:val="32"/>
        </w:rPr>
      </w:pPr>
      <w:r>
        <w:rPr>
          <w:rFonts w:ascii="仿宋_GB2312" w:hAnsi="Tahoma" w:cs="Tahoma" w:hint="eastAsia"/>
          <w:kern w:val="0"/>
          <w:szCs w:val="32"/>
        </w:rPr>
        <w:t>（一）房屋征收机构对在房屋补偿方案公告的“并列第一”截止日前搬迁腾空房屋的房屋所有权人发给“并列第一”搬迁腾空顺序号，对在房屋补偿方案公告的“并列第一”截止日后搬迁腾空房屋的房屋所有权人按照实际搬迁腾空先后时间发给搬迁腾空顺序号。</w:t>
      </w:r>
    </w:p>
    <w:p w:rsidR="006B2210" w:rsidRDefault="006B2210" w:rsidP="006B2210">
      <w:pPr>
        <w:spacing w:line="576" w:lineRule="exact"/>
        <w:ind w:firstLine="646"/>
        <w:jc w:val="left"/>
        <w:rPr>
          <w:rFonts w:ascii="仿宋_GB2312" w:hAnsi="Tahoma" w:cs="Tahoma" w:hint="eastAsia"/>
          <w:kern w:val="0"/>
          <w:szCs w:val="32"/>
        </w:rPr>
      </w:pPr>
      <w:r>
        <w:rPr>
          <w:rFonts w:ascii="仿宋_GB2312" w:hAnsi="Tahoma" w:cs="Tahoma" w:hint="eastAsia"/>
          <w:kern w:val="0"/>
          <w:szCs w:val="32"/>
        </w:rPr>
        <w:t>（二）安置房认购时，先由持有“并列第一”搬迁腾空顺序号的房屋所有权人抽签产生顺序号并认购安置房，然后由在房屋补偿方案公告的“并列第一”截止日后搬迁腾空房屋的房屋所有权人按实际搬迁腾空顺序号在剩余的安置房源中认购。</w:t>
      </w:r>
    </w:p>
    <w:p w:rsidR="006B2210" w:rsidRDefault="006B2210" w:rsidP="006B2210">
      <w:pPr>
        <w:spacing w:line="576" w:lineRule="exact"/>
        <w:ind w:firstLine="646"/>
        <w:jc w:val="left"/>
        <w:rPr>
          <w:rFonts w:ascii="黑体" w:eastAsia="黑体" w:hAnsi="Tahoma" w:cs="Tahoma" w:hint="eastAsia"/>
          <w:kern w:val="0"/>
          <w:szCs w:val="32"/>
        </w:rPr>
      </w:pPr>
      <w:r>
        <w:rPr>
          <w:rFonts w:ascii="黑体" w:eastAsia="黑体" w:hAnsi="仿宋_GB2312" w:hint="eastAsia"/>
          <w:szCs w:val="32"/>
        </w:rPr>
        <w:t>十一、本实施方案未详之处，按照国务院、省、市、区有关规定执行。</w:t>
      </w:r>
    </w:p>
    <w:sectPr w:rsidR="006B2210" w:rsidSect="00AF28F7">
      <w:footerReference w:type="even" r:id="rId8"/>
      <w:footerReference w:type="default" r:id="rId9"/>
      <w:type w:val="nextColumn"/>
      <w:pgSz w:w="11906" w:h="16838" w:code="9"/>
      <w:pgMar w:top="2098" w:right="1474" w:bottom="1985" w:left="1588" w:header="851" w:footer="1531" w:gutter="0"/>
      <w:cols w:space="425"/>
      <w:docGrid w:type="linesAndChars" w:linePitch="579"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37" w:rsidRDefault="00BF6E37">
      <w:r>
        <w:separator/>
      </w:r>
    </w:p>
  </w:endnote>
  <w:endnote w:type="continuationSeparator" w:id="0">
    <w:p w:rsidR="00BF6E37" w:rsidRDefault="00BF6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KTJ+ZDGIUk-1">
    <w:altName w:val="Times New Roman"/>
    <w:charset w:val="00"/>
    <w:family w:val="roman"/>
    <w:pitch w:val="default"/>
    <w:sig w:usb0="00000000" w:usb1="00000000" w:usb2="00000000" w:usb3="00000000" w:csb0="0004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E5" w:rsidRDefault="00F706E5" w:rsidP="00B51C8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706E5" w:rsidRDefault="00F706E5" w:rsidP="00AF28F7">
    <w:pPr>
      <w:pStyle w:val="a4"/>
      <w:ind w:right="360" w:firstLine="360"/>
      <w:rPr>
        <w:rFonts w:hint="eastAsia"/>
        <w:sz w:val="28"/>
      </w:rPr>
    </w:pPr>
    <w:r>
      <w:rPr>
        <w:rFonts w:hint="eastAsia"/>
        <w:sz w:val="28"/>
      </w:rPr>
      <w:t>—</w:t>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E5" w:rsidRPr="00AF28F7" w:rsidRDefault="00F706E5" w:rsidP="00AF28F7">
    <w:pPr>
      <w:pStyle w:val="a4"/>
      <w:framePr w:wrap="around" w:vAnchor="text" w:hAnchor="margin" w:xAlign="outside" w:y="1"/>
      <w:ind w:leftChars="100" w:left="320" w:rightChars="100" w:right="320"/>
      <w:rPr>
        <w:rStyle w:val="a5"/>
        <w:rFonts w:ascii="仿宋_GB2312" w:hint="eastAsia"/>
        <w:sz w:val="28"/>
        <w:szCs w:val="28"/>
      </w:rPr>
    </w:pPr>
    <w:r>
      <w:rPr>
        <w:rStyle w:val="a5"/>
        <w:rFonts w:ascii="仿宋_GB2312" w:hint="eastAsia"/>
        <w:sz w:val="28"/>
        <w:szCs w:val="28"/>
      </w:rPr>
      <w:t xml:space="preserve">— </w:t>
    </w:r>
    <w:r w:rsidRPr="00AF28F7">
      <w:rPr>
        <w:rStyle w:val="a5"/>
        <w:rFonts w:ascii="仿宋_GB2312" w:hint="eastAsia"/>
        <w:sz w:val="28"/>
        <w:szCs w:val="28"/>
      </w:rPr>
      <w:fldChar w:fldCharType="begin"/>
    </w:r>
    <w:r w:rsidRPr="00AF28F7">
      <w:rPr>
        <w:rStyle w:val="a5"/>
        <w:rFonts w:ascii="仿宋_GB2312" w:hint="eastAsia"/>
        <w:sz w:val="28"/>
        <w:szCs w:val="28"/>
      </w:rPr>
      <w:instrText xml:space="preserve">PAGE  </w:instrText>
    </w:r>
    <w:r w:rsidRPr="00AF28F7">
      <w:rPr>
        <w:rStyle w:val="a5"/>
        <w:rFonts w:ascii="仿宋_GB2312" w:hint="eastAsia"/>
        <w:sz w:val="28"/>
        <w:szCs w:val="28"/>
      </w:rPr>
      <w:fldChar w:fldCharType="separate"/>
    </w:r>
    <w:r w:rsidR="00EC5FFE">
      <w:rPr>
        <w:rStyle w:val="a5"/>
        <w:rFonts w:ascii="仿宋_GB2312"/>
        <w:noProof/>
        <w:sz w:val="28"/>
        <w:szCs w:val="28"/>
      </w:rPr>
      <w:t>9</w:t>
    </w:r>
    <w:r w:rsidRPr="00AF28F7">
      <w:rPr>
        <w:rStyle w:val="a5"/>
        <w:rFonts w:ascii="仿宋_GB2312" w:hint="eastAsia"/>
        <w:sz w:val="28"/>
        <w:szCs w:val="28"/>
      </w:rPr>
      <w:fldChar w:fldCharType="end"/>
    </w:r>
    <w:r>
      <w:rPr>
        <w:rStyle w:val="a5"/>
        <w:rFonts w:ascii="仿宋_GB2312" w:hint="eastAsia"/>
        <w:sz w:val="28"/>
        <w:szCs w:val="28"/>
      </w:rPr>
      <w:t xml:space="preserve"> —</w:t>
    </w:r>
  </w:p>
  <w:p w:rsidR="00F706E5" w:rsidRDefault="00F706E5" w:rsidP="00AF28F7">
    <w:pPr>
      <w:pStyle w:val="a4"/>
      <w:ind w:right="360" w:firstLine="360"/>
      <w:jc w:val="center"/>
      <w:rPr>
        <w:rFonts w:hint="eastAsia"/>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37" w:rsidRDefault="00BF6E37">
      <w:r>
        <w:separator/>
      </w:r>
    </w:p>
  </w:footnote>
  <w:footnote w:type="continuationSeparator" w:id="0">
    <w:p w:rsidR="00BF6E37" w:rsidRDefault="00BF6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HorizontalSpacing w:val="3"/>
  <w:drawingGridVerticalSpacing w:val="6"/>
  <w:displayHorizontalDrawingGridEvery w:val="0"/>
  <w:characterSpacingControl w:val="compressPunctuation"/>
  <w:hdrShapeDefaults>
    <o:shapedefaults v:ext="edit" spidmax="3074">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152DB"/>
    <w:rsid w:val="0004738B"/>
    <w:rsid w:val="00072025"/>
    <w:rsid w:val="00162955"/>
    <w:rsid w:val="003047D5"/>
    <w:rsid w:val="004350C0"/>
    <w:rsid w:val="00490207"/>
    <w:rsid w:val="004E74F0"/>
    <w:rsid w:val="005560A3"/>
    <w:rsid w:val="0069111B"/>
    <w:rsid w:val="006B2210"/>
    <w:rsid w:val="00704491"/>
    <w:rsid w:val="008F2620"/>
    <w:rsid w:val="009152DB"/>
    <w:rsid w:val="00943E0B"/>
    <w:rsid w:val="009F5F3E"/>
    <w:rsid w:val="009F72A9"/>
    <w:rsid w:val="00AD49DF"/>
    <w:rsid w:val="00AD654B"/>
    <w:rsid w:val="00AF28F7"/>
    <w:rsid w:val="00B51C88"/>
    <w:rsid w:val="00BF6E37"/>
    <w:rsid w:val="00C67EF9"/>
    <w:rsid w:val="00D37ECA"/>
    <w:rsid w:val="00DF3BA3"/>
    <w:rsid w:val="00E06C11"/>
    <w:rsid w:val="00E4322F"/>
    <w:rsid w:val="00EC5FFE"/>
    <w:rsid w:val="00F133BC"/>
    <w:rsid w:val="00F706E5"/>
    <w:rsid w:val="00FD5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snapToGrid w:val="0"/>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Date"/>
    <w:basedOn w:val="a"/>
    <w:next w:val="a"/>
    <w:rPr>
      <w:rFonts w:ascii="仿宋_GB2312"/>
    </w:rPr>
  </w:style>
  <w:style w:type="paragraph" w:styleId="a7">
    <w:name w:val="Balloon Text"/>
    <w:basedOn w:val="a"/>
    <w:semiHidden/>
    <w:rPr>
      <w:sz w:val="18"/>
      <w:szCs w:val="18"/>
    </w:rPr>
  </w:style>
  <w:style w:type="character" w:customStyle="1" w:styleId="Char">
    <w:name w:val="普通(网站) Char"/>
    <w:basedOn w:val="a0"/>
    <w:link w:val="a8"/>
    <w:rsid w:val="006B2210"/>
    <w:rPr>
      <w:rFonts w:ascii="宋体" w:hAnsi="宋体" w:cs="宋体"/>
      <w:sz w:val="24"/>
      <w:szCs w:val="24"/>
    </w:rPr>
  </w:style>
  <w:style w:type="paragraph" w:styleId="a8">
    <w:name w:val="Normal (Web)"/>
    <w:basedOn w:val="a"/>
    <w:link w:val="Char"/>
    <w:rsid w:val="006B2210"/>
    <w:pPr>
      <w:widowControl/>
      <w:spacing w:before="100" w:beforeAutospacing="1" w:after="100" w:afterAutospacing="1"/>
      <w:jc w:val="left"/>
    </w:pPr>
    <w:rPr>
      <w:rFonts w:ascii="宋体" w:eastAsia="宋体" w:hAnsi="宋体" w:cs="宋体"/>
      <w:snapToGrid/>
      <w:kern w:val="0"/>
      <w:sz w:val="24"/>
    </w:rPr>
  </w:style>
  <w:style w:type="paragraph" w:customStyle="1" w:styleId="Default">
    <w:name w:val="Default"/>
    <w:rsid w:val="006B2210"/>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672</Words>
  <Characters>3834</Characters>
  <Application>Microsoft Office Word</Application>
  <DocSecurity>0</DocSecurity>
  <Lines>31</Lines>
  <Paragraphs>8</Paragraphs>
  <ScaleCrop>false</ScaleCrop>
  <Company>RJSOFT</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creator>RJeGov</dc:creator>
  <cp:lastModifiedBy>潘海晓</cp:lastModifiedBy>
  <cp:revision>2</cp:revision>
  <cp:lastPrinted>2018-09-18T06:40:00Z</cp:lastPrinted>
  <dcterms:created xsi:type="dcterms:W3CDTF">2018-09-21T01:42:00Z</dcterms:created>
  <dcterms:modified xsi:type="dcterms:W3CDTF">2018-09-21T01:42:00Z</dcterms:modified>
</cp:coreProperties>
</file>