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690" w:tblpY="2133"/>
        <w:tblOverlap w:val="never"/>
        <w:tblW w:w="8880" w:type="dxa"/>
        <w:tblInd w:w="0" w:type="dxa"/>
        <w:tblLayout w:type="fixed"/>
        <w:tblCellMar>
          <w:top w:w="0" w:type="dxa"/>
          <w:left w:w="108" w:type="dxa"/>
          <w:bottom w:w="0" w:type="dxa"/>
          <w:right w:w="108" w:type="dxa"/>
        </w:tblCellMar>
      </w:tblPr>
      <w:tblGrid>
        <w:gridCol w:w="7174"/>
        <w:gridCol w:w="1706"/>
      </w:tblGrid>
      <w:tr>
        <w:tblPrEx>
          <w:tblCellMar>
            <w:top w:w="0" w:type="dxa"/>
            <w:left w:w="108" w:type="dxa"/>
            <w:bottom w:w="0" w:type="dxa"/>
            <w:right w:w="108" w:type="dxa"/>
          </w:tblCellMar>
        </w:tblPrEx>
        <w:trPr>
          <w:cantSplit/>
          <w:trHeight w:val="2191" w:hRule="exact"/>
        </w:trPr>
        <w:tc>
          <w:tcPr>
            <w:tcW w:w="7174"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1080" w:lineRule="exact"/>
              <w:jc w:val="distribute"/>
              <w:textAlignment w:val="auto"/>
              <w:rPr>
                <w:rFonts w:hint="eastAsia" w:ascii="方正小标宋简体" w:hAnsi="Times New Roman" w:eastAsia="方正小标宋简体"/>
                <w:color w:val="FF0000"/>
                <w:spacing w:val="0"/>
                <w:w w:val="46"/>
                <w:sz w:val="108"/>
                <w:szCs w:val="108"/>
              </w:rPr>
            </w:pPr>
            <w:r>
              <w:rPr>
                <w:rFonts w:hint="eastAsia" w:ascii="方正小标宋简体" w:hAnsi="Times New Roman" w:eastAsia="方正小标宋简体"/>
                <w:color w:val="FF0000"/>
                <w:spacing w:val="0"/>
                <w:w w:val="46"/>
                <w:sz w:val="108"/>
                <w:szCs w:val="108"/>
              </w:rPr>
              <w:t>温州市瓯海区体育事业发展</w:t>
            </w:r>
            <w:r>
              <w:rPr>
                <w:rFonts w:hint="eastAsia" w:ascii="方正小标宋简体" w:hAnsi="Times New Roman" w:eastAsia="方正小标宋简体"/>
                <w:color w:val="FF0000"/>
                <w:spacing w:val="0"/>
                <w:w w:val="46"/>
                <w:sz w:val="108"/>
                <w:szCs w:val="108"/>
                <w:lang w:eastAsia="zh-CN"/>
              </w:rPr>
              <w:t>中</w:t>
            </w:r>
            <w:r>
              <w:rPr>
                <w:rFonts w:hint="eastAsia" w:ascii="方正小标宋简体" w:hAnsi="Times New Roman" w:eastAsia="方正小标宋简体"/>
                <w:color w:val="FF0000"/>
                <w:spacing w:val="0"/>
                <w:w w:val="46"/>
                <w:sz w:val="108"/>
                <w:szCs w:val="108"/>
              </w:rPr>
              <w:t>心</w:t>
            </w:r>
            <w:r>
              <w:rPr>
                <w:rFonts w:hint="eastAsia" w:ascii="方正小标宋简体" w:hAnsi="Times New Roman" w:eastAsia="方正小标宋简体"/>
                <w:color w:val="FF0000"/>
                <w:spacing w:val="0"/>
                <w:w w:val="65"/>
                <w:sz w:val="108"/>
                <w:szCs w:val="108"/>
              </w:rPr>
              <w:t>温州市瓯海区教育局</w:t>
            </w:r>
          </w:p>
          <w:p>
            <w:pPr>
              <w:keepNext w:val="0"/>
              <w:keepLines w:val="0"/>
              <w:pageBreakBefore w:val="0"/>
              <w:widowControl w:val="0"/>
              <w:kinsoku/>
              <w:wordWrap/>
              <w:overflowPunct/>
              <w:topLinePunct w:val="0"/>
              <w:autoSpaceDE/>
              <w:autoSpaceDN/>
              <w:bidi w:val="0"/>
              <w:adjustRightInd/>
              <w:snapToGrid/>
              <w:spacing w:line="1080" w:lineRule="exact"/>
              <w:textAlignment w:val="auto"/>
              <w:rPr>
                <w:rFonts w:hint="eastAsia" w:ascii="方正小标宋简体" w:hAnsi="Times New Roman" w:eastAsia="方正小标宋简体"/>
                <w:color w:val="FF0000"/>
                <w:spacing w:val="0"/>
                <w:w w:val="46"/>
                <w:sz w:val="108"/>
                <w:szCs w:val="108"/>
              </w:rPr>
            </w:pPr>
          </w:p>
        </w:tc>
        <w:tc>
          <w:tcPr>
            <w:tcW w:w="1706" w:type="dxa"/>
            <w:tcBorders>
              <w:top w:val="nil"/>
              <w:left w:val="nil"/>
              <w:bottom w:val="nil"/>
              <w:right w:val="nil"/>
            </w:tcBorders>
            <w:noWrap w:val="0"/>
            <w:vAlign w:val="center"/>
          </w:tcPr>
          <w:p>
            <w:pPr>
              <w:spacing w:line="1300" w:lineRule="exact"/>
              <w:jc w:val="both"/>
              <w:rPr>
                <w:rFonts w:ascii="方正小标宋简体" w:hAnsi="Times New Roman" w:eastAsia="方正小标宋简体"/>
                <w:color w:val="FF0000"/>
                <w:spacing w:val="-10"/>
                <w:w w:val="65"/>
                <w:sz w:val="120"/>
                <w:szCs w:val="24"/>
              </w:rPr>
            </w:pPr>
            <w:r>
              <w:rPr>
                <w:rFonts w:hint="eastAsia" w:ascii="方正小标宋简体" w:hAnsi="Times New Roman" w:eastAsia="方正小标宋简体"/>
                <w:color w:val="FF0000"/>
                <w:spacing w:val="-10"/>
                <w:w w:val="70"/>
                <w:sz w:val="100"/>
                <w:szCs w:val="100"/>
              </w:rPr>
              <w:t>文件</w:t>
            </w:r>
          </w:p>
        </w:tc>
      </w:tr>
    </w:tbl>
    <w:p>
      <w:pPr>
        <w:keepNext w:val="0"/>
        <w:keepLines w:val="0"/>
        <w:pageBreakBefore w:val="0"/>
        <w:widowControl w:val="0"/>
        <w:kinsoku/>
        <w:wordWrap/>
        <w:overflowPunct/>
        <w:topLinePunct w:val="0"/>
        <w:autoSpaceDE/>
        <w:autoSpaceDN/>
        <w:bidi w:val="0"/>
        <w:adjustRightInd/>
        <w:snapToGrid/>
        <w:spacing w:line="340" w:lineRule="exact"/>
        <w:jc w:val="distribute"/>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kern w:val="0"/>
          <w:sz w:val="44"/>
          <w:szCs w:val="44"/>
        </w:rPr>
      </w:pPr>
      <w:r>
        <w:rPr>
          <w:rFonts w:hint="eastAsia" w:ascii="仿宋_GB2312" w:hAnsi="仿宋_GB2312" w:eastAsia="仿宋_GB2312" w:cs="仿宋_GB2312"/>
          <w:sz w:val="32"/>
        </w:rPr>
        <w:t>温瓯体</w:t>
      </w:r>
      <w:r>
        <w:rPr>
          <w:rFonts w:hint="default" w:ascii="Times New Roman" w:hAnsi="Times New Roman" w:eastAsia="仿宋_GB2312" w:cs="Times New Roman"/>
          <w:sz w:val="32"/>
        </w:rPr>
        <w:t>〔20</w:t>
      </w:r>
      <w:r>
        <w:rPr>
          <w:rFonts w:hint="default" w:ascii="Times New Roman" w:hAnsi="Times New Roman" w:eastAsia="仿宋_GB2312" w:cs="Times New Roman"/>
          <w:sz w:val="32"/>
          <w:lang w:val="en-US" w:eastAsia="zh-CN"/>
        </w:rPr>
        <w:t>2</w:t>
      </w:r>
      <w:r>
        <w:rPr>
          <w:rFonts w:hint="eastAsia" w:ascii="Times New Roman" w:hAnsi="Times New Roman" w:eastAsia="仿宋_GB2312" w:cs="Times New Roman"/>
          <w:sz w:val="32"/>
          <w:lang w:val="en-US" w:eastAsia="zh-CN"/>
        </w:rPr>
        <w:t>3</w:t>
      </w:r>
      <w:bookmarkStart w:id="1" w:name="_GoBack"/>
      <w:bookmarkEnd w:id="1"/>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9</w:t>
      </w:r>
      <w:r>
        <w:rPr>
          <w:rFonts w:hint="eastAsia" w:ascii="仿宋_GB2312" w:hAnsi="仿宋_GB2312" w:eastAsia="仿宋_GB2312" w:cs="仿宋_GB2312"/>
          <w:sz w:val="32"/>
        </w:rPr>
        <w:t>号</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小标宋简体" w:hAnsi="方正小标宋简体" w:eastAsia="方正小标宋简体" w:cs="方正小标宋简体"/>
          <w:kern w:val="0"/>
          <w:sz w:val="44"/>
          <w:szCs w:val="44"/>
        </w:rPr>
      </w:pPr>
      <w:r>
        <w:rPr>
          <w:sz w:val="44"/>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22860</wp:posOffset>
                </wp:positionV>
                <wp:extent cx="5619750" cy="0"/>
                <wp:effectExtent l="0" t="19050" r="0" b="19050"/>
                <wp:wrapNone/>
                <wp:docPr id="1" name="直接连接符 1"/>
                <wp:cNvGraphicFramePr/>
                <a:graphic xmlns:a="http://schemas.openxmlformats.org/drawingml/2006/main">
                  <a:graphicData uri="http://schemas.microsoft.com/office/word/2010/wordprocessingShape">
                    <wps:wsp>
                      <wps:cNvCnPr/>
                      <wps:spPr>
                        <a:xfrm>
                          <a:off x="1003935" y="1287145"/>
                          <a:ext cx="561975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1.8pt;height:0pt;width:442.5pt;z-index:251660288;mso-width-relative:page;mso-height-relative:page;" filled="f" stroked="t" coordsize="21600,21600" o:gfxdata="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wU2gfTAAAABQEAAA8AAAAAAAAAAQAgAAAAIgAAAGRycy9kb3ducmV2LnhtbFBLAQIUABQA&#10;AAAIAIdO4kDHLAxU9QEAAL4DAAAOAAAAAAAAAAEAIAAAACIBAABkcnMvZTJvRG9jLnhtbFBLBQYA&#10;AAAABgAGAFkBAACJBQAAAAA=&#10;">
                <v:fill on="f" focussize="0,0"/>
                <v:stroke weight="3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关于开展20</w:t>
      </w:r>
      <w:r>
        <w:rPr>
          <w:rFonts w:hint="eastAsia" w:ascii="方正小标宋简体" w:hAnsi="方正小标宋简体" w:eastAsia="方正小标宋简体" w:cs="方正小标宋简体"/>
          <w:kern w:val="0"/>
          <w:sz w:val="44"/>
          <w:szCs w:val="44"/>
          <w:lang w:val="en-US" w:eastAsia="zh-CN"/>
        </w:rPr>
        <w:t>22</w:t>
      </w:r>
      <w:r>
        <w:rPr>
          <w:rFonts w:hint="eastAsia" w:ascii="方正小标宋简体" w:hAnsi="方正小标宋简体" w:eastAsia="方正小标宋简体" w:cs="方正小标宋简体"/>
          <w:kern w:val="0"/>
          <w:sz w:val="44"/>
          <w:szCs w:val="44"/>
        </w:rPr>
        <w:t>年度瓯海区青少年业余体育训练基地（点）工作考核的通知</w:t>
      </w:r>
    </w:p>
    <w:p>
      <w:pPr>
        <w:keepNext w:val="0"/>
        <w:keepLines w:val="0"/>
        <w:pageBreakBefore w:val="0"/>
        <w:kinsoku/>
        <w:wordWrap/>
        <w:overflowPunct/>
        <w:topLinePunct w:val="0"/>
        <w:autoSpaceDE/>
        <w:bidi w:val="0"/>
        <w:adjustRightInd/>
        <w:snapToGrid/>
        <w:spacing w:line="576" w:lineRule="exact"/>
        <w:textAlignment w:val="auto"/>
        <w:rPr>
          <w:rFonts w:ascii="仿宋_GB2312" w:eastAsia="仿宋_GB2312"/>
        </w:rPr>
      </w:pPr>
    </w:p>
    <w:p>
      <w:pPr>
        <w:keepNext w:val="0"/>
        <w:keepLines w:val="0"/>
        <w:pageBreakBefore w:val="0"/>
        <w:widowControl/>
        <w:kinsoku/>
        <w:wordWrap/>
        <w:overflowPunct/>
        <w:topLinePunct w:val="0"/>
        <w:autoSpaceDE/>
        <w:autoSpaceDN w:val="0"/>
        <w:bidi w:val="0"/>
        <w:adjustRightInd/>
        <w:snapToGrid/>
        <w:spacing w:line="576" w:lineRule="exact"/>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各训练基地（点）：</w:t>
      </w:r>
    </w:p>
    <w:p>
      <w:pPr>
        <w:keepNext w:val="0"/>
        <w:keepLines w:val="0"/>
        <w:pageBreakBefore w:val="0"/>
        <w:widowControl/>
        <w:kinsoku/>
        <w:wordWrap/>
        <w:overflowPunct/>
        <w:topLinePunct w:val="0"/>
        <w:autoSpaceDE/>
        <w:autoSpaceDN w:val="0"/>
        <w:bidi w:val="0"/>
        <w:adjustRightInd/>
        <w:snapToGrid/>
        <w:spacing w:line="576" w:lineRule="exact"/>
        <w:ind w:firstLine="640" w:firstLineChars="200"/>
        <w:jc w:val="lef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为了提高青少年体质健康水平，有序开展科学训练和运动竞赛，积极培育体育后备人才，以学生熟练掌握一门运动技能为目标，全面提高学生体育素养。根据《</w:t>
      </w:r>
      <w:r>
        <w:rPr>
          <w:rFonts w:hint="default" w:ascii="Times New Roman" w:hAnsi="Times New Roman" w:eastAsia="仿宋_GB2312" w:cs="Times New Roman"/>
          <w:kern w:val="0"/>
          <w:sz w:val="32"/>
          <w:szCs w:val="32"/>
        </w:rPr>
        <w:t>瓯海区青少年业余体育训练基地（点）考核办法》</w:t>
      </w:r>
      <w:r>
        <w:rPr>
          <w:rFonts w:hint="default" w:ascii="Times New Roman" w:hAnsi="Times New Roman" w:eastAsia="仿宋_GB2312" w:cs="Times New Roman"/>
          <w:sz w:val="32"/>
          <w:szCs w:val="32"/>
        </w:rPr>
        <w:t>，经研究，决定开展20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年度瓯海区青少年业余体育训练基地（点）工作考核，望各有关单位根据考核要求，认真对待，具体事项通知如下：</w:t>
      </w:r>
    </w:p>
    <w:p>
      <w:pPr>
        <w:pStyle w:val="8"/>
        <w:keepNext w:val="0"/>
        <w:keepLines w:val="0"/>
        <w:pageBreakBefore w:val="0"/>
        <w:kinsoku/>
        <w:wordWrap/>
        <w:overflowPunct/>
        <w:topLinePunct w:val="0"/>
        <w:autoSpaceDE/>
        <w:bidi w:val="0"/>
        <w:adjustRightInd/>
        <w:snapToGrid/>
        <w:spacing w:line="576" w:lineRule="exact"/>
        <w:ind w:firstLine="640" w:firstLineChars="200"/>
        <w:jc w:val="left"/>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一、考核方式</w:t>
      </w:r>
    </w:p>
    <w:p>
      <w:pPr>
        <w:pStyle w:val="8"/>
        <w:keepNext w:val="0"/>
        <w:keepLines w:val="0"/>
        <w:pageBreakBefore w:val="0"/>
        <w:kinsoku/>
        <w:wordWrap/>
        <w:overflowPunct/>
        <w:topLinePunct w:val="0"/>
        <w:autoSpaceDE/>
        <w:bidi w:val="0"/>
        <w:adjustRightInd/>
        <w:snapToGrid/>
        <w:spacing w:line="576" w:lineRule="exact"/>
        <w:ind w:firstLine="645"/>
        <w:jc w:val="lef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次考核工作由区体育事业发展中心和区教育局联合执行，采取纸质台账检查与实地抽查相结合的方式,其中社会力量基地由瓯海区体育事业发展中心负责考核。各单位根据考核标准，按条块顺序把相关材料整理成册，并提供相应的证明材料，如：输送需提供在读学校证明，获奖需提供运动员获奖证书复印件等。</w:t>
      </w:r>
    </w:p>
    <w:p>
      <w:pPr>
        <w:pStyle w:val="8"/>
        <w:keepNext w:val="0"/>
        <w:keepLines w:val="0"/>
        <w:pageBreakBefore w:val="0"/>
        <w:kinsoku/>
        <w:wordWrap/>
        <w:overflowPunct/>
        <w:topLinePunct w:val="0"/>
        <w:autoSpaceDE/>
        <w:bidi w:val="0"/>
        <w:adjustRightInd/>
        <w:snapToGrid/>
        <w:spacing w:line="576" w:lineRule="exact"/>
        <w:ind w:firstLine="640" w:firstLineChars="200"/>
        <w:jc w:val="left"/>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二、考核材料报送</w:t>
      </w:r>
    </w:p>
    <w:p>
      <w:pPr>
        <w:pStyle w:val="8"/>
        <w:keepNext w:val="0"/>
        <w:keepLines w:val="0"/>
        <w:pageBreakBefore w:val="0"/>
        <w:kinsoku/>
        <w:wordWrap/>
        <w:overflowPunct/>
        <w:topLinePunct w:val="0"/>
        <w:autoSpaceDE/>
        <w:bidi w:val="0"/>
        <w:adjustRightInd/>
        <w:snapToGrid/>
        <w:spacing w:line="576" w:lineRule="exact"/>
        <w:ind w:firstLine="645"/>
        <w:jc w:val="lef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各单位将考核台账</w:t>
      </w:r>
      <w:r>
        <w:rPr>
          <w:rFonts w:hint="default" w:ascii="Times New Roman" w:hAnsi="Times New Roman" w:eastAsia="仿宋_GB2312" w:cs="Times New Roman"/>
          <w:sz w:val="32"/>
          <w:szCs w:val="32"/>
        </w:rPr>
        <w:t>于20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日前送至瓯海区体育事业发展中心竞训科（瓯海区行政管理中心4号楼204室），材料逾期将视作考核不合格。</w:t>
      </w:r>
      <w:r>
        <w:rPr>
          <w:rFonts w:hint="default" w:ascii="Times New Roman" w:hAnsi="Times New Roman" w:eastAsia="仿宋_GB2312" w:cs="Times New Roman"/>
          <w:bCs/>
          <w:sz w:val="32"/>
          <w:szCs w:val="32"/>
        </w:rPr>
        <w:t>考核完成后，请各考核单位自行到区体育局竞训科将台账取回。</w:t>
      </w:r>
      <w:r>
        <w:rPr>
          <w:rFonts w:hint="default" w:ascii="Times New Roman" w:hAnsi="Times New Roman" w:eastAsia="仿宋_GB2312" w:cs="Times New Roman"/>
          <w:sz w:val="32"/>
          <w:szCs w:val="32"/>
        </w:rPr>
        <w:t>联系人：任密密，联系电话：13736352282，86289934。</w:t>
      </w:r>
    </w:p>
    <w:p>
      <w:pPr>
        <w:pStyle w:val="8"/>
        <w:keepNext w:val="0"/>
        <w:keepLines w:val="0"/>
        <w:pageBreakBefore w:val="0"/>
        <w:kinsoku/>
        <w:wordWrap/>
        <w:overflowPunct/>
        <w:topLinePunct w:val="0"/>
        <w:autoSpaceDE/>
        <w:bidi w:val="0"/>
        <w:adjustRightInd/>
        <w:snapToGrid/>
        <w:spacing w:line="576" w:lineRule="exact"/>
        <w:jc w:val="lef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 w:val="0"/>
          <w:bCs/>
          <w:sz w:val="32"/>
          <w:szCs w:val="32"/>
        </w:rPr>
        <w:t xml:space="preserve">  三、考核结果</w:t>
      </w:r>
    </w:p>
    <w:p>
      <w:pPr>
        <w:keepNext w:val="0"/>
        <w:keepLines w:val="0"/>
        <w:pageBreakBefore w:val="0"/>
        <w:widowControl/>
        <w:kinsoku/>
        <w:wordWrap/>
        <w:overflowPunct/>
        <w:topLinePunct w:val="0"/>
        <w:autoSpaceDE/>
        <w:bidi w:val="0"/>
        <w:adjustRightInd/>
        <w:snapToGrid/>
        <w:spacing w:line="576"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根据《瓯海区青少年业余体育训练基地（点）考核细则》，将考核成绩结果分为优秀、良好、合格和不合格四个等级。</w:t>
      </w:r>
      <w:r>
        <w:rPr>
          <w:rFonts w:hint="default" w:ascii="Times New Roman" w:hAnsi="Times New Roman" w:eastAsia="仿宋_GB2312" w:cs="Times New Roman"/>
          <w:sz w:val="32"/>
          <w:szCs w:val="32"/>
        </w:rPr>
        <w:t>同一训练周期内出现两次检查评估不合格</w:t>
      </w:r>
      <w:r>
        <w:rPr>
          <w:rFonts w:hint="default" w:ascii="Times New Roman" w:hAnsi="Times New Roman" w:eastAsia="仿宋_GB2312" w:cs="Times New Roman"/>
          <w:kern w:val="0"/>
          <w:sz w:val="32"/>
          <w:szCs w:val="32"/>
        </w:rPr>
        <w:t>单位将撤销“瓯海区青少年业余体育训练基地（点）”的称号，考核成绩将作为瓯海区青少年业余体育训练基地（点）建设投入的重要参考依据。</w:t>
      </w:r>
    </w:p>
    <w:p>
      <w:pPr>
        <w:keepNext w:val="0"/>
        <w:keepLines w:val="0"/>
        <w:pageBreakBefore w:val="0"/>
        <w:widowControl/>
        <w:kinsoku/>
        <w:wordWrap/>
        <w:overflowPunct/>
        <w:topLinePunct w:val="0"/>
        <w:autoSpaceDE/>
        <w:bidi w:val="0"/>
        <w:adjustRightInd/>
        <w:snapToGrid/>
        <w:spacing w:line="576" w:lineRule="exact"/>
        <w:ind w:firstLine="640" w:firstLineChars="200"/>
        <w:jc w:val="left"/>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val="0"/>
        <w:bidi w:val="0"/>
        <w:adjustRightInd/>
        <w:snapToGrid/>
        <w:spacing w:line="576"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附件</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1.瓯海区青少年业余体育训练基地（点）名单</w:t>
      </w:r>
    </w:p>
    <w:p>
      <w:pPr>
        <w:keepNext w:val="0"/>
        <w:keepLines w:val="0"/>
        <w:pageBreakBefore w:val="0"/>
        <w:widowControl/>
        <w:kinsoku/>
        <w:wordWrap/>
        <w:overflowPunct/>
        <w:topLinePunct w:val="0"/>
        <w:autoSpaceDE/>
        <w:autoSpaceDN w:val="0"/>
        <w:bidi w:val="0"/>
        <w:adjustRightInd/>
        <w:snapToGrid/>
        <w:spacing w:line="576" w:lineRule="exact"/>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 xml:space="preserve"> 2.瓯海区青少年业余体育训练基地（点）考核</w:t>
      </w:r>
      <w:r>
        <w:rPr>
          <w:rFonts w:hint="default" w:ascii="Times New Roman" w:hAnsi="Times New Roman" w:eastAsia="仿宋_GB2312" w:cs="Times New Roman"/>
          <w:spacing w:val="-20"/>
          <w:kern w:val="0"/>
          <w:sz w:val="32"/>
          <w:szCs w:val="32"/>
        </w:rPr>
        <w:t>细则</w:t>
      </w:r>
    </w:p>
    <w:p>
      <w:pPr>
        <w:keepNext w:val="0"/>
        <w:keepLines w:val="0"/>
        <w:pageBreakBefore w:val="0"/>
        <w:kinsoku/>
        <w:wordWrap/>
        <w:overflowPunct/>
        <w:topLinePunct w:val="0"/>
        <w:autoSpaceDE/>
        <w:bidi w:val="0"/>
        <w:adjustRightInd/>
        <w:snapToGrid/>
        <w:spacing w:line="576" w:lineRule="exact"/>
        <w:ind w:firstLine="1600" w:firstLineChars="5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spacing w:val="-20"/>
          <w:kern w:val="0"/>
          <w:sz w:val="32"/>
          <w:szCs w:val="32"/>
        </w:rPr>
        <w:t>瓯海区青少年业余体育训练基地（点）考核表</w:t>
      </w:r>
    </w:p>
    <w:p>
      <w:pPr>
        <w:keepNext w:val="0"/>
        <w:keepLines w:val="0"/>
        <w:pageBreakBefore w:val="0"/>
        <w:widowControl/>
        <w:kinsoku/>
        <w:wordWrap/>
        <w:overflowPunct/>
        <w:topLinePunct w:val="0"/>
        <w:autoSpaceDE/>
        <w:autoSpaceDN w:val="0"/>
        <w:bidi w:val="0"/>
        <w:adjustRightInd/>
        <w:snapToGrid/>
        <w:spacing w:line="576" w:lineRule="exact"/>
        <w:ind w:firstLine="1600" w:firstLineChars="500"/>
        <w:jc w:val="left"/>
        <w:textAlignment w:val="auto"/>
        <w:rPr>
          <w:rFonts w:hint="default" w:ascii="Times New Roman" w:hAnsi="Times New Roman" w:eastAsia="仿宋_GB2312" w:cs="Times New Roman"/>
          <w:spacing w:val="-20"/>
          <w:kern w:val="0"/>
          <w:sz w:val="32"/>
          <w:szCs w:val="32"/>
        </w:rPr>
      </w:pPr>
      <w:r>
        <w:rPr>
          <w:rFonts w:hint="default" w:ascii="Times New Roman" w:hAnsi="Times New Roman" w:eastAsia="仿宋_GB2312" w:cs="Times New Roman"/>
          <w:kern w:val="0"/>
          <w:sz w:val="32"/>
          <w:szCs w:val="32"/>
        </w:rPr>
        <w:t>4.</w:t>
      </w:r>
      <w:r>
        <w:rPr>
          <w:rFonts w:hint="default" w:ascii="Times New Roman" w:hAnsi="Times New Roman" w:eastAsia="仿宋_GB2312" w:cs="Times New Roman"/>
          <w:spacing w:val="-20"/>
          <w:kern w:val="0"/>
          <w:sz w:val="32"/>
          <w:szCs w:val="32"/>
        </w:rPr>
        <w:t>瓯海区青少年业余体育训练基地（点）考核评分标准</w:t>
      </w:r>
    </w:p>
    <w:p>
      <w:pPr>
        <w:keepNext w:val="0"/>
        <w:keepLines w:val="0"/>
        <w:pageBreakBefore w:val="0"/>
        <w:kinsoku/>
        <w:wordWrap/>
        <w:overflowPunct/>
        <w:topLinePunct w:val="0"/>
        <w:autoSpaceDE/>
        <w:bidi w:val="0"/>
        <w:adjustRightInd/>
        <w:snapToGrid/>
        <w:spacing w:line="576"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bidi w:val="0"/>
        <w:adjustRightInd/>
        <w:snapToGrid/>
        <w:spacing w:line="576"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温州市瓯海区体育事业发展中心</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温州市瓯海区教育局</w:t>
      </w:r>
    </w:p>
    <w:p>
      <w:pPr>
        <w:keepNext w:val="0"/>
        <w:keepLines w:val="0"/>
        <w:pageBreakBefore w:val="0"/>
        <w:kinsoku/>
        <w:wordWrap/>
        <w:overflowPunct/>
        <w:topLinePunct w:val="0"/>
        <w:autoSpaceDE/>
        <w:bidi w:val="0"/>
        <w:adjustRightInd/>
        <w:snapToGrid/>
        <w:spacing w:line="576"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年2月</w:t>
      </w:r>
      <w:r>
        <w:rPr>
          <w:rFonts w:hint="default"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日</w:t>
      </w:r>
    </w:p>
    <w:p>
      <w:pPr>
        <w:widowControl/>
        <w:rPr>
          <w:rFonts w:hint="eastAsia" w:ascii="黑体" w:hAnsi="黑体" w:eastAsia="黑体" w:cs="黑体"/>
          <w:bCs/>
          <w:kern w:val="0"/>
          <w:sz w:val="32"/>
          <w:szCs w:val="32"/>
        </w:rPr>
      </w:pPr>
      <w:r>
        <w:rPr>
          <w:rFonts w:hint="eastAsia" w:ascii="黑体" w:hAnsi="黑体" w:eastAsia="黑体" w:cs="黑体"/>
          <w:bCs/>
          <w:kern w:val="0"/>
          <w:sz w:val="32"/>
          <w:szCs w:val="32"/>
        </w:rPr>
        <w:t>附件1</w:t>
      </w:r>
    </w:p>
    <w:p>
      <w:pPr>
        <w:keepNext w:val="0"/>
        <w:keepLines w:val="0"/>
        <w:pageBreakBefore w:val="0"/>
        <w:widowControl/>
        <w:kinsoku/>
        <w:wordWrap/>
        <w:overflowPunct/>
        <w:topLinePunct w:val="0"/>
        <w:autoSpaceDE/>
        <w:autoSpaceDN w:val="0"/>
        <w:bidi w:val="0"/>
        <w:adjustRightInd/>
        <w:snapToGrid/>
        <w:spacing w:line="576" w:lineRule="exact"/>
        <w:jc w:val="center"/>
        <w:textAlignment w:val="auto"/>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瓯海区青少年业余体育训练基地（点）名单</w:t>
      </w:r>
    </w:p>
    <w:tbl>
      <w:tblPr>
        <w:tblStyle w:val="4"/>
        <w:tblW w:w="8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4498"/>
        <w:gridCol w:w="22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eastAsia" w:ascii="黑体" w:hAnsi="黑体" w:eastAsia="黑体" w:cs="黑体"/>
                <w:bCs/>
                <w:kern w:val="0"/>
                <w:sz w:val="21"/>
                <w:szCs w:val="21"/>
              </w:rPr>
            </w:pPr>
            <w:r>
              <w:rPr>
                <w:rFonts w:hint="eastAsia" w:ascii="黑体" w:hAnsi="黑体" w:eastAsia="黑体" w:cs="黑体"/>
                <w:bCs/>
                <w:kern w:val="0"/>
                <w:sz w:val="21"/>
                <w:szCs w:val="21"/>
              </w:rPr>
              <w:t>序号</w:t>
            </w:r>
          </w:p>
        </w:tc>
        <w:tc>
          <w:tcPr>
            <w:tcW w:w="4498" w:type="dxa"/>
            <w:vAlign w:val="center"/>
          </w:tcPr>
          <w:p>
            <w:pPr>
              <w:widowControl/>
              <w:autoSpaceDN w:val="0"/>
              <w:spacing w:line="240" w:lineRule="exact"/>
              <w:jc w:val="center"/>
              <w:rPr>
                <w:rFonts w:hint="eastAsia" w:ascii="黑体" w:hAnsi="黑体" w:eastAsia="黑体" w:cs="黑体"/>
                <w:bCs/>
                <w:kern w:val="0"/>
                <w:sz w:val="21"/>
                <w:szCs w:val="21"/>
              </w:rPr>
            </w:pPr>
            <w:r>
              <w:rPr>
                <w:rFonts w:hint="eastAsia" w:ascii="黑体" w:hAnsi="黑体" w:eastAsia="黑体" w:cs="黑体"/>
                <w:bCs/>
                <w:kern w:val="0"/>
                <w:sz w:val="21"/>
                <w:szCs w:val="21"/>
              </w:rPr>
              <w:t>基地名称</w:t>
            </w:r>
          </w:p>
        </w:tc>
        <w:tc>
          <w:tcPr>
            <w:tcW w:w="2268" w:type="dxa"/>
            <w:vAlign w:val="center"/>
          </w:tcPr>
          <w:p>
            <w:pPr>
              <w:widowControl/>
              <w:autoSpaceDN w:val="0"/>
              <w:spacing w:line="240" w:lineRule="exact"/>
              <w:jc w:val="center"/>
              <w:rPr>
                <w:rFonts w:hint="eastAsia" w:ascii="黑体" w:hAnsi="黑体" w:eastAsia="黑体" w:cs="黑体"/>
                <w:bCs/>
                <w:kern w:val="0"/>
                <w:sz w:val="21"/>
                <w:szCs w:val="21"/>
              </w:rPr>
            </w:pPr>
            <w:r>
              <w:rPr>
                <w:rFonts w:hint="eastAsia" w:ascii="黑体" w:hAnsi="黑体" w:eastAsia="黑体" w:cs="黑体"/>
                <w:bCs/>
                <w:kern w:val="0"/>
                <w:sz w:val="21"/>
                <w:szCs w:val="21"/>
              </w:rPr>
              <w:t>项目</w:t>
            </w:r>
          </w:p>
        </w:tc>
        <w:tc>
          <w:tcPr>
            <w:tcW w:w="1134" w:type="dxa"/>
            <w:vAlign w:val="center"/>
          </w:tcPr>
          <w:p>
            <w:pPr>
              <w:widowControl/>
              <w:autoSpaceDN w:val="0"/>
              <w:spacing w:line="240" w:lineRule="exact"/>
              <w:jc w:val="center"/>
              <w:rPr>
                <w:rFonts w:hint="eastAsia" w:ascii="黑体" w:hAnsi="黑体" w:eastAsia="黑体" w:cs="黑体"/>
                <w:bCs/>
                <w:kern w:val="0"/>
                <w:sz w:val="21"/>
                <w:szCs w:val="21"/>
              </w:rPr>
            </w:pPr>
            <w:r>
              <w:rPr>
                <w:rFonts w:hint="eastAsia" w:ascii="黑体" w:hAnsi="黑体" w:eastAsia="黑体" w:cs="黑体"/>
                <w:bCs/>
                <w:kern w:val="0"/>
                <w:sz w:val="21"/>
                <w:szCs w:val="21"/>
              </w:rPr>
              <w:t>基地类型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1</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瓯海区任岩松中学</w:t>
            </w:r>
          </w:p>
        </w:tc>
        <w:tc>
          <w:tcPr>
            <w:tcW w:w="226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排球</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2</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瓯海区郭溪燎原小学</w:t>
            </w:r>
          </w:p>
        </w:tc>
        <w:tc>
          <w:tcPr>
            <w:tcW w:w="226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足球</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3</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瓯海区实验小学（瓯海少体校）</w:t>
            </w:r>
          </w:p>
        </w:tc>
        <w:tc>
          <w:tcPr>
            <w:tcW w:w="2268" w:type="dxa"/>
            <w:vAlign w:val="center"/>
          </w:tcPr>
          <w:p>
            <w:pPr>
              <w:widowControl/>
              <w:autoSpaceDN w:val="0"/>
              <w:spacing w:line="240"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Cs/>
                <w:kern w:val="0"/>
                <w:sz w:val="21"/>
                <w:szCs w:val="21"/>
              </w:rPr>
              <w:t>足球、篮球、田径、羽毛球、乒乓球</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4</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kern w:val="0"/>
                <w:sz w:val="21"/>
                <w:szCs w:val="21"/>
              </w:rPr>
              <w:t>瓯海区仙岩</w:t>
            </w:r>
            <w:r>
              <w:rPr>
                <w:rFonts w:hint="eastAsia" w:ascii="仿宋_GB2312" w:hAnsi="仿宋_GB2312" w:eastAsia="仿宋_GB2312" w:cs="仿宋_GB2312"/>
                <w:kern w:val="0"/>
                <w:sz w:val="21"/>
                <w:szCs w:val="21"/>
                <w:lang w:eastAsia="zh-CN"/>
              </w:rPr>
              <w:t>第</w:t>
            </w:r>
            <w:r>
              <w:rPr>
                <w:rFonts w:hint="eastAsia" w:ascii="仿宋_GB2312" w:hAnsi="仿宋_GB2312" w:eastAsia="仿宋_GB2312" w:cs="仿宋_GB2312"/>
                <w:kern w:val="0"/>
                <w:sz w:val="21"/>
                <w:szCs w:val="21"/>
              </w:rPr>
              <w:t>一中</w:t>
            </w:r>
            <w:r>
              <w:rPr>
                <w:rFonts w:hint="eastAsia" w:ascii="仿宋_GB2312" w:hAnsi="仿宋_GB2312" w:eastAsia="仿宋_GB2312" w:cs="仿宋_GB2312"/>
                <w:kern w:val="0"/>
                <w:sz w:val="21"/>
                <w:szCs w:val="21"/>
                <w:lang w:eastAsia="zh-CN"/>
              </w:rPr>
              <w:t>学</w:t>
            </w:r>
          </w:p>
        </w:tc>
        <w:tc>
          <w:tcPr>
            <w:tcW w:w="226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摔跤</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5</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kern w:val="0"/>
                <w:sz w:val="21"/>
                <w:szCs w:val="21"/>
              </w:rPr>
              <w:t>瓯海区梧田</w:t>
            </w:r>
            <w:r>
              <w:rPr>
                <w:rFonts w:hint="eastAsia" w:ascii="仿宋_GB2312" w:hAnsi="仿宋_GB2312" w:eastAsia="仿宋_GB2312" w:cs="仿宋_GB2312"/>
                <w:kern w:val="0"/>
                <w:sz w:val="21"/>
                <w:szCs w:val="21"/>
                <w:lang w:eastAsia="zh-CN"/>
              </w:rPr>
              <w:t>第</w:t>
            </w:r>
            <w:r>
              <w:rPr>
                <w:rFonts w:hint="eastAsia" w:ascii="仿宋_GB2312" w:hAnsi="仿宋_GB2312" w:eastAsia="仿宋_GB2312" w:cs="仿宋_GB2312"/>
                <w:kern w:val="0"/>
                <w:sz w:val="21"/>
                <w:szCs w:val="21"/>
              </w:rPr>
              <w:t>一中</w:t>
            </w:r>
            <w:r>
              <w:rPr>
                <w:rFonts w:hint="eastAsia" w:ascii="仿宋_GB2312" w:hAnsi="仿宋_GB2312" w:eastAsia="仿宋_GB2312" w:cs="仿宋_GB2312"/>
                <w:kern w:val="0"/>
                <w:sz w:val="21"/>
                <w:szCs w:val="21"/>
                <w:lang w:eastAsia="zh-CN"/>
              </w:rPr>
              <w:t>学</w:t>
            </w:r>
          </w:p>
        </w:tc>
        <w:tc>
          <w:tcPr>
            <w:tcW w:w="226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足球</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6</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kern w:val="0"/>
                <w:sz w:val="21"/>
                <w:szCs w:val="21"/>
              </w:rPr>
              <w:t>瓯海区塘下中学</w:t>
            </w:r>
          </w:p>
        </w:tc>
        <w:tc>
          <w:tcPr>
            <w:tcW w:w="226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跆拳道、足球</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7</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瓯海区</w:t>
            </w:r>
            <w:r>
              <w:rPr>
                <w:rFonts w:hint="eastAsia" w:ascii="仿宋_GB2312" w:hAnsi="仿宋_GB2312" w:eastAsia="仿宋_GB2312" w:cs="仿宋_GB2312"/>
                <w:bCs/>
                <w:kern w:val="0"/>
                <w:sz w:val="21"/>
                <w:szCs w:val="21"/>
              </w:rPr>
              <w:t>泽雅中学</w:t>
            </w:r>
          </w:p>
        </w:tc>
        <w:tc>
          <w:tcPr>
            <w:tcW w:w="226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足球</w:t>
            </w:r>
          </w:p>
        </w:tc>
        <w:tc>
          <w:tcPr>
            <w:tcW w:w="1134"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8</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kern w:val="0"/>
                <w:sz w:val="21"/>
                <w:szCs w:val="21"/>
                <w:lang w:eastAsia="zh-CN"/>
              </w:rPr>
              <w:t>温州大学附属南白象实验小学</w:t>
            </w:r>
          </w:p>
        </w:tc>
        <w:tc>
          <w:tcPr>
            <w:tcW w:w="226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健美操</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9</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kern w:val="0"/>
                <w:sz w:val="21"/>
                <w:szCs w:val="21"/>
              </w:rPr>
              <w:t>瓯海区</w:t>
            </w:r>
            <w:r>
              <w:rPr>
                <w:rFonts w:hint="eastAsia" w:ascii="仿宋_GB2312" w:hAnsi="仿宋_GB2312" w:eastAsia="仿宋_GB2312" w:cs="仿宋_GB2312"/>
                <w:bCs/>
                <w:kern w:val="0"/>
                <w:sz w:val="21"/>
                <w:szCs w:val="21"/>
              </w:rPr>
              <w:t>梧田</w:t>
            </w:r>
            <w:r>
              <w:rPr>
                <w:rFonts w:hint="eastAsia" w:ascii="仿宋_GB2312" w:hAnsi="仿宋_GB2312" w:eastAsia="仿宋_GB2312" w:cs="仿宋_GB2312"/>
                <w:bCs/>
                <w:kern w:val="0"/>
                <w:sz w:val="21"/>
                <w:szCs w:val="21"/>
                <w:lang w:eastAsia="zh-CN"/>
              </w:rPr>
              <w:t>第</w:t>
            </w:r>
            <w:r>
              <w:rPr>
                <w:rFonts w:hint="eastAsia" w:ascii="仿宋_GB2312" w:hAnsi="仿宋_GB2312" w:eastAsia="仿宋_GB2312" w:cs="仿宋_GB2312"/>
                <w:bCs/>
                <w:kern w:val="0"/>
                <w:sz w:val="21"/>
                <w:szCs w:val="21"/>
              </w:rPr>
              <w:t>二中</w:t>
            </w:r>
            <w:r>
              <w:rPr>
                <w:rFonts w:hint="eastAsia" w:ascii="仿宋_GB2312" w:hAnsi="仿宋_GB2312" w:eastAsia="仿宋_GB2312" w:cs="仿宋_GB2312"/>
                <w:bCs/>
                <w:kern w:val="0"/>
                <w:sz w:val="21"/>
                <w:szCs w:val="21"/>
                <w:lang w:eastAsia="zh-CN"/>
              </w:rPr>
              <w:t>学</w:t>
            </w:r>
          </w:p>
        </w:tc>
        <w:tc>
          <w:tcPr>
            <w:tcW w:w="226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篮球</w:t>
            </w:r>
          </w:p>
        </w:tc>
        <w:tc>
          <w:tcPr>
            <w:tcW w:w="1134"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10</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温州育英实验学校</w:t>
            </w:r>
          </w:p>
        </w:tc>
        <w:tc>
          <w:tcPr>
            <w:tcW w:w="226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足球、田径</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11</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kern w:val="0"/>
                <w:sz w:val="21"/>
                <w:szCs w:val="21"/>
              </w:rPr>
              <w:t>瓯海区</w:t>
            </w:r>
            <w:r>
              <w:rPr>
                <w:rFonts w:hint="eastAsia" w:ascii="仿宋_GB2312" w:hAnsi="仿宋_GB2312" w:eastAsia="仿宋_GB2312" w:cs="仿宋_GB2312"/>
                <w:bCs/>
                <w:kern w:val="0"/>
                <w:sz w:val="21"/>
                <w:szCs w:val="21"/>
              </w:rPr>
              <w:t>仙岩</w:t>
            </w:r>
            <w:r>
              <w:rPr>
                <w:rFonts w:hint="eastAsia" w:ascii="仿宋_GB2312" w:hAnsi="仿宋_GB2312" w:eastAsia="仿宋_GB2312" w:cs="仿宋_GB2312"/>
                <w:bCs/>
                <w:kern w:val="0"/>
                <w:sz w:val="21"/>
                <w:szCs w:val="21"/>
                <w:lang w:eastAsia="zh-CN"/>
              </w:rPr>
              <w:t>第</w:t>
            </w:r>
            <w:r>
              <w:rPr>
                <w:rFonts w:hint="eastAsia" w:ascii="仿宋_GB2312" w:hAnsi="仿宋_GB2312" w:eastAsia="仿宋_GB2312" w:cs="仿宋_GB2312"/>
                <w:bCs/>
                <w:kern w:val="0"/>
                <w:sz w:val="21"/>
                <w:szCs w:val="21"/>
              </w:rPr>
              <w:t>一小</w:t>
            </w:r>
            <w:r>
              <w:rPr>
                <w:rFonts w:hint="eastAsia" w:ascii="仿宋_GB2312" w:hAnsi="仿宋_GB2312" w:eastAsia="仿宋_GB2312" w:cs="仿宋_GB2312"/>
                <w:bCs/>
                <w:kern w:val="0"/>
                <w:sz w:val="21"/>
                <w:szCs w:val="21"/>
                <w:lang w:eastAsia="zh-CN"/>
              </w:rPr>
              <w:t>学</w:t>
            </w:r>
          </w:p>
        </w:tc>
        <w:tc>
          <w:tcPr>
            <w:tcW w:w="226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足球</w:t>
            </w:r>
          </w:p>
        </w:tc>
        <w:tc>
          <w:tcPr>
            <w:tcW w:w="1134"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12</w:t>
            </w:r>
          </w:p>
        </w:tc>
        <w:tc>
          <w:tcPr>
            <w:tcW w:w="4498"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温州大学附属茶山实验小学</w:t>
            </w:r>
          </w:p>
        </w:tc>
        <w:tc>
          <w:tcPr>
            <w:tcW w:w="2268"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柔道、武术</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13</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瓯海区实验中学</w:t>
            </w:r>
          </w:p>
        </w:tc>
        <w:tc>
          <w:tcPr>
            <w:tcW w:w="2268" w:type="dxa"/>
            <w:vAlign w:val="center"/>
          </w:tcPr>
          <w:p>
            <w:pPr>
              <w:widowControl/>
              <w:autoSpaceDN w:val="0"/>
              <w:spacing w:line="240" w:lineRule="exact"/>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田径、篮球</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14</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kern w:val="0"/>
                <w:sz w:val="21"/>
                <w:szCs w:val="21"/>
              </w:rPr>
              <w:t>瓯海区仙岩实验小学</w:t>
            </w:r>
          </w:p>
        </w:tc>
        <w:tc>
          <w:tcPr>
            <w:tcW w:w="226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kern w:val="0"/>
                <w:sz w:val="21"/>
                <w:szCs w:val="21"/>
              </w:rPr>
              <w:t>足球、摔跤</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15</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kern w:val="0"/>
                <w:sz w:val="21"/>
                <w:szCs w:val="21"/>
              </w:rPr>
              <w:t>瓯海区瞿溪</w:t>
            </w:r>
            <w:r>
              <w:rPr>
                <w:rFonts w:hint="eastAsia" w:ascii="仿宋_GB2312" w:hAnsi="仿宋_GB2312" w:eastAsia="仿宋_GB2312" w:cs="仿宋_GB2312"/>
                <w:kern w:val="0"/>
                <w:sz w:val="21"/>
                <w:szCs w:val="21"/>
                <w:lang w:eastAsia="zh-CN"/>
              </w:rPr>
              <w:t>第</w:t>
            </w:r>
            <w:r>
              <w:rPr>
                <w:rFonts w:hint="eastAsia" w:ascii="仿宋_GB2312" w:hAnsi="仿宋_GB2312" w:eastAsia="仿宋_GB2312" w:cs="仿宋_GB2312"/>
                <w:kern w:val="0"/>
                <w:sz w:val="21"/>
                <w:szCs w:val="21"/>
              </w:rPr>
              <w:t>三小</w:t>
            </w:r>
            <w:r>
              <w:rPr>
                <w:rFonts w:hint="eastAsia" w:ascii="仿宋_GB2312" w:hAnsi="仿宋_GB2312" w:eastAsia="仿宋_GB2312" w:cs="仿宋_GB2312"/>
                <w:kern w:val="0"/>
                <w:sz w:val="21"/>
                <w:szCs w:val="21"/>
                <w:lang w:eastAsia="zh-CN"/>
              </w:rPr>
              <w:t>学</w:t>
            </w:r>
          </w:p>
        </w:tc>
        <w:tc>
          <w:tcPr>
            <w:tcW w:w="2268" w:type="dxa"/>
            <w:vAlign w:val="center"/>
          </w:tcPr>
          <w:p>
            <w:pPr>
              <w:widowControl/>
              <w:autoSpaceDN w:val="0"/>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田径、足球</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16</w:t>
            </w:r>
          </w:p>
        </w:tc>
        <w:tc>
          <w:tcPr>
            <w:tcW w:w="4498" w:type="dxa"/>
            <w:vAlign w:val="center"/>
          </w:tcPr>
          <w:p>
            <w:pPr>
              <w:widowControl/>
              <w:autoSpaceDN w:val="0"/>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rPr>
              <w:t>温州高铁新城实验学校</w:t>
            </w:r>
          </w:p>
        </w:tc>
        <w:tc>
          <w:tcPr>
            <w:tcW w:w="2268" w:type="dxa"/>
            <w:vAlign w:val="center"/>
          </w:tcPr>
          <w:p>
            <w:pPr>
              <w:widowControl/>
              <w:autoSpaceDN w:val="0"/>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eastAsia="zh-CN"/>
              </w:rPr>
              <w:t>田径</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17</w:t>
            </w:r>
          </w:p>
        </w:tc>
        <w:tc>
          <w:tcPr>
            <w:tcW w:w="4498" w:type="dxa"/>
            <w:vAlign w:val="center"/>
          </w:tcPr>
          <w:p>
            <w:pPr>
              <w:widowControl/>
              <w:autoSpaceDN w:val="0"/>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瓯海区外国语学校</w:t>
            </w:r>
          </w:p>
        </w:tc>
        <w:tc>
          <w:tcPr>
            <w:tcW w:w="2268" w:type="dxa"/>
            <w:vAlign w:val="center"/>
          </w:tcPr>
          <w:p>
            <w:pPr>
              <w:widowControl/>
              <w:autoSpaceDN w:val="0"/>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羽毛球</w:t>
            </w:r>
            <w:r>
              <w:rPr>
                <w:rFonts w:hint="eastAsia" w:ascii="仿宋_GB2312" w:hAnsi="仿宋_GB2312" w:eastAsia="仿宋_GB2312" w:cs="仿宋_GB2312"/>
                <w:kern w:val="0"/>
                <w:sz w:val="21"/>
                <w:szCs w:val="21"/>
                <w:lang w:eastAsia="zh-CN"/>
              </w:rPr>
              <w:t>、游泳、攀岩</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18</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kern w:val="0"/>
                <w:sz w:val="21"/>
                <w:szCs w:val="21"/>
              </w:rPr>
              <w:t>瓯海区郭溪</w:t>
            </w:r>
            <w:r>
              <w:rPr>
                <w:rFonts w:hint="eastAsia" w:ascii="仿宋_GB2312" w:hAnsi="仿宋_GB2312" w:eastAsia="仿宋_GB2312" w:cs="仿宋_GB2312"/>
                <w:kern w:val="0"/>
                <w:sz w:val="21"/>
                <w:szCs w:val="21"/>
                <w:lang w:eastAsia="zh-CN"/>
              </w:rPr>
              <w:t>第</w:t>
            </w:r>
            <w:r>
              <w:rPr>
                <w:rFonts w:hint="eastAsia" w:ascii="仿宋_GB2312" w:hAnsi="仿宋_GB2312" w:eastAsia="仿宋_GB2312" w:cs="仿宋_GB2312"/>
                <w:kern w:val="0"/>
                <w:sz w:val="21"/>
                <w:szCs w:val="21"/>
              </w:rPr>
              <w:t>三小</w:t>
            </w:r>
            <w:r>
              <w:rPr>
                <w:rFonts w:hint="eastAsia" w:ascii="仿宋_GB2312" w:hAnsi="仿宋_GB2312" w:eastAsia="仿宋_GB2312" w:cs="仿宋_GB2312"/>
                <w:kern w:val="0"/>
                <w:sz w:val="21"/>
                <w:szCs w:val="21"/>
                <w:lang w:eastAsia="zh-CN"/>
              </w:rPr>
              <w:t>学</w:t>
            </w:r>
          </w:p>
        </w:tc>
        <w:tc>
          <w:tcPr>
            <w:tcW w:w="226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kern w:val="0"/>
                <w:sz w:val="21"/>
                <w:szCs w:val="21"/>
                <w:lang w:eastAsia="zh-CN"/>
              </w:rPr>
              <w:t>足球</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19</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kern w:val="0"/>
                <w:sz w:val="21"/>
                <w:szCs w:val="21"/>
              </w:rPr>
              <w:t>瓯海区瞿溪</w:t>
            </w:r>
            <w:r>
              <w:rPr>
                <w:rFonts w:hint="eastAsia" w:ascii="仿宋_GB2312" w:hAnsi="仿宋_GB2312" w:eastAsia="仿宋_GB2312" w:cs="仿宋_GB2312"/>
                <w:kern w:val="0"/>
                <w:sz w:val="21"/>
                <w:szCs w:val="21"/>
                <w:lang w:eastAsia="zh-CN"/>
              </w:rPr>
              <w:t>第</w:t>
            </w:r>
            <w:r>
              <w:rPr>
                <w:rFonts w:hint="eastAsia" w:ascii="仿宋_GB2312" w:hAnsi="仿宋_GB2312" w:eastAsia="仿宋_GB2312" w:cs="仿宋_GB2312"/>
                <w:kern w:val="0"/>
                <w:sz w:val="21"/>
                <w:szCs w:val="21"/>
              </w:rPr>
              <w:t>一小</w:t>
            </w:r>
            <w:r>
              <w:rPr>
                <w:rFonts w:hint="eastAsia" w:ascii="仿宋_GB2312" w:hAnsi="仿宋_GB2312" w:eastAsia="仿宋_GB2312" w:cs="仿宋_GB2312"/>
                <w:kern w:val="0"/>
                <w:sz w:val="21"/>
                <w:szCs w:val="21"/>
                <w:lang w:eastAsia="zh-CN"/>
              </w:rPr>
              <w:t>学</w:t>
            </w:r>
          </w:p>
        </w:tc>
        <w:tc>
          <w:tcPr>
            <w:tcW w:w="2268" w:type="dxa"/>
            <w:vAlign w:val="center"/>
          </w:tcPr>
          <w:p>
            <w:pPr>
              <w:spacing w:line="240" w:lineRule="exact"/>
              <w:jc w:val="center"/>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kern w:val="0"/>
                <w:sz w:val="21"/>
                <w:szCs w:val="21"/>
              </w:rPr>
              <w:t>田径</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20</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kern w:val="0"/>
                <w:sz w:val="21"/>
                <w:szCs w:val="21"/>
              </w:rPr>
              <w:t>瓯海区瞿溪华侨中学</w:t>
            </w:r>
          </w:p>
        </w:tc>
        <w:tc>
          <w:tcPr>
            <w:tcW w:w="2268" w:type="dxa"/>
            <w:vAlign w:val="center"/>
          </w:tcPr>
          <w:p>
            <w:pPr>
              <w:widowControl/>
              <w:autoSpaceDN w:val="0"/>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田径、篮球</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21</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kern w:val="0"/>
                <w:sz w:val="21"/>
                <w:szCs w:val="21"/>
              </w:rPr>
              <w:t>瓯海区瞿溪</w:t>
            </w:r>
            <w:r>
              <w:rPr>
                <w:rFonts w:hint="eastAsia" w:ascii="仿宋_GB2312" w:hAnsi="仿宋_GB2312" w:eastAsia="仿宋_GB2312" w:cs="仿宋_GB2312"/>
                <w:kern w:val="0"/>
                <w:sz w:val="21"/>
                <w:szCs w:val="21"/>
                <w:lang w:eastAsia="zh-CN"/>
              </w:rPr>
              <w:t>第</w:t>
            </w:r>
            <w:r>
              <w:rPr>
                <w:rFonts w:hint="eastAsia" w:ascii="仿宋_GB2312" w:hAnsi="仿宋_GB2312" w:eastAsia="仿宋_GB2312" w:cs="仿宋_GB2312"/>
                <w:kern w:val="0"/>
                <w:sz w:val="21"/>
                <w:szCs w:val="21"/>
              </w:rPr>
              <w:t>二小</w:t>
            </w:r>
            <w:r>
              <w:rPr>
                <w:rFonts w:hint="eastAsia" w:ascii="仿宋_GB2312" w:hAnsi="仿宋_GB2312" w:eastAsia="仿宋_GB2312" w:cs="仿宋_GB2312"/>
                <w:kern w:val="0"/>
                <w:sz w:val="21"/>
                <w:szCs w:val="21"/>
                <w:lang w:eastAsia="zh-CN"/>
              </w:rPr>
              <w:t>学</w:t>
            </w:r>
          </w:p>
        </w:tc>
        <w:tc>
          <w:tcPr>
            <w:tcW w:w="226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kern w:val="0"/>
                <w:sz w:val="21"/>
                <w:szCs w:val="21"/>
              </w:rPr>
              <w:t>田径</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22</w:t>
            </w:r>
          </w:p>
        </w:tc>
        <w:tc>
          <w:tcPr>
            <w:tcW w:w="4498" w:type="dxa"/>
            <w:vAlign w:val="center"/>
          </w:tcPr>
          <w:p>
            <w:pPr>
              <w:widowControl/>
              <w:spacing w:line="360" w:lineRule="exact"/>
              <w:jc w:val="center"/>
              <w:rPr>
                <w:rFonts w:hint="eastAsia" w:ascii="仿宋_GB2312" w:hAnsi="仿宋_GB2312" w:eastAsia="仿宋_GB2312" w:cs="仿宋_GB2312"/>
                <w:kern w:val="0"/>
                <w:sz w:val="21"/>
                <w:szCs w:val="21"/>
                <w:lang w:eastAsia="zh-CN" w:bidi="ar-SA"/>
              </w:rPr>
            </w:pPr>
            <w:r>
              <w:rPr>
                <w:rFonts w:hint="eastAsia" w:ascii="仿宋_GB2312" w:hAnsi="仿宋_GB2312" w:eastAsia="仿宋_GB2312" w:cs="仿宋_GB2312"/>
                <w:kern w:val="0"/>
                <w:sz w:val="21"/>
                <w:szCs w:val="21"/>
              </w:rPr>
              <w:t>瓯海第二高级中学</w:t>
            </w:r>
          </w:p>
        </w:tc>
        <w:tc>
          <w:tcPr>
            <w:tcW w:w="2268" w:type="dxa"/>
            <w:vAlign w:val="center"/>
          </w:tcPr>
          <w:p>
            <w:pPr>
              <w:widowControl/>
              <w:spacing w:line="36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女排</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游泳</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23</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kern w:val="0"/>
                <w:sz w:val="21"/>
                <w:szCs w:val="21"/>
              </w:rPr>
              <w:t>瓯海中学</w:t>
            </w:r>
          </w:p>
        </w:tc>
        <w:tc>
          <w:tcPr>
            <w:tcW w:w="226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kern w:val="0"/>
                <w:sz w:val="21"/>
                <w:szCs w:val="21"/>
              </w:rPr>
              <w:t>篮球</w:t>
            </w:r>
          </w:p>
        </w:tc>
        <w:tc>
          <w:tcPr>
            <w:tcW w:w="1134" w:type="dxa"/>
            <w:vAlign w:val="center"/>
          </w:tcPr>
          <w:p>
            <w:pPr>
              <w:widowControl/>
              <w:autoSpaceDN w:val="0"/>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24</w:t>
            </w:r>
          </w:p>
        </w:tc>
        <w:tc>
          <w:tcPr>
            <w:tcW w:w="449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kern w:val="0"/>
                <w:sz w:val="21"/>
                <w:szCs w:val="21"/>
              </w:rPr>
              <w:t>瓯海</w:t>
            </w:r>
            <w:r>
              <w:rPr>
                <w:rFonts w:hint="eastAsia" w:ascii="仿宋_GB2312" w:hAnsi="仿宋_GB2312" w:eastAsia="仿宋_GB2312" w:cs="仿宋_GB2312"/>
                <w:kern w:val="0"/>
                <w:sz w:val="21"/>
                <w:szCs w:val="21"/>
                <w:lang w:eastAsia="zh-CN"/>
              </w:rPr>
              <w:t>第</w:t>
            </w:r>
            <w:r>
              <w:rPr>
                <w:rFonts w:hint="eastAsia" w:ascii="仿宋_GB2312" w:hAnsi="仿宋_GB2312" w:eastAsia="仿宋_GB2312" w:cs="仿宋_GB2312"/>
                <w:kern w:val="0"/>
                <w:sz w:val="21"/>
                <w:szCs w:val="21"/>
              </w:rPr>
              <w:t>一高</w:t>
            </w:r>
            <w:r>
              <w:rPr>
                <w:rFonts w:hint="eastAsia" w:ascii="仿宋_GB2312" w:hAnsi="仿宋_GB2312" w:eastAsia="仿宋_GB2312" w:cs="仿宋_GB2312"/>
                <w:kern w:val="0"/>
                <w:sz w:val="21"/>
                <w:szCs w:val="21"/>
                <w:lang w:eastAsia="zh-CN"/>
              </w:rPr>
              <w:t>级中学</w:t>
            </w:r>
          </w:p>
        </w:tc>
        <w:tc>
          <w:tcPr>
            <w:tcW w:w="2268" w:type="dxa"/>
            <w:vAlign w:val="center"/>
          </w:tcPr>
          <w:p>
            <w:pPr>
              <w:widowControl/>
              <w:autoSpaceDN w:val="0"/>
              <w:spacing w:line="240" w:lineRule="exact"/>
              <w:jc w:val="center"/>
              <w:rPr>
                <w:rFonts w:hint="eastAsia" w:ascii="仿宋_GB2312" w:hAnsi="仿宋_GB2312" w:eastAsia="仿宋_GB2312" w:cs="仿宋_GB2312"/>
                <w:bCs/>
                <w:kern w:val="0"/>
                <w:sz w:val="21"/>
                <w:szCs w:val="21"/>
                <w:lang w:val="en-US" w:eastAsia="zh-CN" w:bidi="ar-SA"/>
              </w:rPr>
            </w:pPr>
            <w:r>
              <w:rPr>
                <w:rFonts w:hint="eastAsia" w:ascii="仿宋_GB2312" w:hAnsi="仿宋_GB2312" w:eastAsia="仿宋_GB2312" w:cs="仿宋_GB2312"/>
                <w:kern w:val="0"/>
                <w:sz w:val="21"/>
                <w:szCs w:val="21"/>
              </w:rPr>
              <w:t>男足、女篮</w:t>
            </w:r>
          </w:p>
        </w:tc>
        <w:tc>
          <w:tcPr>
            <w:tcW w:w="1134" w:type="dxa"/>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体教结合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25</w:t>
            </w:r>
          </w:p>
        </w:tc>
        <w:tc>
          <w:tcPr>
            <w:tcW w:w="449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温州市体校心桥体操艺术俱乐部</w:t>
            </w:r>
          </w:p>
        </w:tc>
        <w:tc>
          <w:tcPr>
            <w:tcW w:w="226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体操、艺体、蹦技</w:t>
            </w:r>
          </w:p>
        </w:tc>
        <w:tc>
          <w:tcPr>
            <w:tcW w:w="1134"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社会力量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26</w:t>
            </w:r>
          </w:p>
        </w:tc>
        <w:tc>
          <w:tcPr>
            <w:tcW w:w="449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浙江凯易路马术有限公司（凯易路马术马术俱乐部）</w:t>
            </w:r>
          </w:p>
        </w:tc>
        <w:tc>
          <w:tcPr>
            <w:tcW w:w="226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马术</w:t>
            </w:r>
          </w:p>
        </w:tc>
        <w:tc>
          <w:tcPr>
            <w:tcW w:w="1134"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社会力量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27</w:t>
            </w:r>
          </w:p>
        </w:tc>
        <w:tc>
          <w:tcPr>
            <w:tcW w:w="449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平阳育英体校</w:t>
            </w:r>
          </w:p>
        </w:tc>
        <w:tc>
          <w:tcPr>
            <w:tcW w:w="226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武术、散打、拳击</w:t>
            </w:r>
          </w:p>
        </w:tc>
        <w:tc>
          <w:tcPr>
            <w:tcW w:w="1134"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社会力量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28</w:t>
            </w:r>
          </w:p>
        </w:tc>
        <w:tc>
          <w:tcPr>
            <w:tcW w:w="449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温州市我乐青少年体育俱乐部</w:t>
            </w:r>
          </w:p>
        </w:tc>
        <w:tc>
          <w:tcPr>
            <w:tcW w:w="226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足球</w:t>
            </w:r>
          </w:p>
        </w:tc>
        <w:tc>
          <w:tcPr>
            <w:tcW w:w="1134"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社会力量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29</w:t>
            </w:r>
          </w:p>
        </w:tc>
        <w:tc>
          <w:tcPr>
            <w:tcW w:w="449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温州市七喜体育文化发展有限公司（七喜攀岩馆）</w:t>
            </w:r>
          </w:p>
        </w:tc>
        <w:tc>
          <w:tcPr>
            <w:tcW w:w="226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攀岩</w:t>
            </w:r>
          </w:p>
        </w:tc>
        <w:tc>
          <w:tcPr>
            <w:tcW w:w="1134"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社会力量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rPr>
            </w:pPr>
            <w:r>
              <w:rPr>
                <w:rFonts w:hint="default" w:ascii="Times New Roman" w:hAnsi="Times New Roman" w:eastAsia="仿宋_GB2312" w:cs="Times New Roman"/>
                <w:bCs/>
                <w:kern w:val="0"/>
                <w:sz w:val="21"/>
                <w:szCs w:val="21"/>
              </w:rPr>
              <w:t>30</w:t>
            </w:r>
          </w:p>
        </w:tc>
        <w:tc>
          <w:tcPr>
            <w:tcW w:w="449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瓯海区小水滴青少年体育俱乐部</w:t>
            </w:r>
          </w:p>
        </w:tc>
        <w:tc>
          <w:tcPr>
            <w:tcW w:w="226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足球、羽毛球、乒乓球</w:t>
            </w:r>
          </w:p>
        </w:tc>
        <w:tc>
          <w:tcPr>
            <w:tcW w:w="1134"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社会力量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lang w:val="en-US" w:eastAsia="zh-CN" w:bidi="ar-SA"/>
              </w:rPr>
            </w:pPr>
            <w:r>
              <w:rPr>
                <w:rFonts w:hint="default" w:ascii="Times New Roman" w:hAnsi="Times New Roman" w:eastAsia="仿宋_GB2312" w:cs="Times New Roman"/>
                <w:bCs/>
                <w:kern w:val="0"/>
                <w:sz w:val="21"/>
                <w:szCs w:val="21"/>
              </w:rPr>
              <w:t>31</w:t>
            </w:r>
          </w:p>
        </w:tc>
        <w:tc>
          <w:tcPr>
            <w:tcW w:w="4498" w:type="dxa"/>
            <w:vAlign w:val="center"/>
          </w:tcPr>
          <w:p>
            <w:pPr>
              <w:spacing w:line="32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温州市我乐青少年体育俱乐部</w:t>
            </w:r>
          </w:p>
        </w:tc>
        <w:tc>
          <w:tcPr>
            <w:tcW w:w="2268" w:type="dxa"/>
            <w:vAlign w:val="center"/>
          </w:tcPr>
          <w:p>
            <w:pPr>
              <w:spacing w:line="32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足球</w:t>
            </w:r>
          </w:p>
        </w:tc>
        <w:tc>
          <w:tcPr>
            <w:tcW w:w="1134"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社会力量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lang w:val="en-US" w:eastAsia="zh-CN" w:bidi="ar-SA"/>
              </w:rPr>
            </w:pPr>
            <w:r>
              <w:rPr>
                <w:rFonts w:hint="default" w:ascii="Times New Roman" w:hAnsi="Times New Roman" w:eastAsia="仿宋_GB2312" w:cs="Times New Roman"/>
                <w:bCs/>
                <w:kern w:val="0"/>
                <w:sz w:val="21"/>
                <w:szCs w:val="21"/>
              </w:rPr>
              <w:t>32</w:t>
            </w:r>
          </w:p>
        </w:tc>
        <w:tc>
          <w:tcPr>
            <w:tcW w:w="449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温州市瓯海区围棋协会</w:t>
            </w:r>
          </w:p>
        </w:tc>
        <w:tc>
          <w:tcPr>
            <w:tcW w:w="226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围棋</w:t>
            </w:r>
          </w:p>
        </w:tc>
        <w:tc>
          <w:tcPr>
            <w:tcW w:w="1134"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社会力量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lang w:val="en-US" w:eastAsia="zh-CN" w:bidi="ar-SA"/>
              </w:rPr>
            </w:pPr>
            <w:r>
              <w:rPr>
                <w:rFonts w:hint="default" w:ascii="Times New Roman" w:hAnsi="Times New Roman" w:eastAsia="仿宋_GB2312" w:cs="Times New Roman"/>
                <w:bCs/>
                <w:kern w:val="0"/>
                <w:sz w:val="21"/>
                <w:szCs w:val="21"/>
              </w:rPr>
              <w:t>33</w:t>
            </w:r>
          </w:p>
        </w:tc>
        <w:tc>
          <w:tcPr>
            <w:tcW w:w="449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温州市瓯海区吕志武游泳俱乐部</w:t>
            </w:r>
          </w:p>
        </w:tc>
        <w:tc>
          <w:tcPr>
            <w:tcW w:w="226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游泳</w:t>
            </w:r>
          </w:p>
        </w:tc>
        <w:tc>
          <w:tcPr>
            <w:tcW w:w="1134"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社会力量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lang w:val="en-US" w:eastAsia="zh-CN" w:bidi="ar-SA"/>
              </w:rPr>
            </w:pPr>
            <w:r>
              <w:rPr>
                <w:rFonts w:hint="default" w:ascii="Times New Roman" w:hAnsi="Times New Roman" w:eastAsia="仿宋_GB2312" w:cs="Times New Roman"/>
                <w:bCs/>
                <w:kern w:val="0"/>
                <w:sz w:val="21"/>
                <w:szCs w:val="21"/>
              </w:rPr>
              <w:t>34</w:t>
            </w:r>
          </w:p>
        </w:tc>
        <w:tc>
          <w:tcPr>
            <w:tcW w:w="449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温州市瓯海梧田天宏健身馆</w:t>
            </w:r>
          </w:p>
        </w:tc>
        <w:tc>
          <w:tcPr>
            <w:tcW w:w="226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跆拳道</w:t>
            </w:r>
          </w:p>
        </w:tc>
        <w:tc>
          <w:tcPr>
            <w:tcW w:w="1134"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社会力量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lang w:val="en-US" w:eastAsia="zh-CN" w:bidi="ar-SA"/>
              </w:rPr>
            </w:pPr>
            <w:r>
              <w:rPr>
                <w:rFonts w:hint="default" w:ascii="Times New Roman" w:hAnsi="Times New Roman" w:eastAsia="仿宋_GB2312" w:cs="Times New Roman"/>
                <w:bCs/>
                <w:kern w:val="0"/>
                <w:sz w:val="21"/>
                <w:szCs w:val="21"/>
              </w:rPr>
              <w:t>35</w:t>
            </w:r>
          </w:p>
        </w:tc>
        <w:tc>
          <w:tcPr>
            <w:tcW w:w="449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温州万佳体育发展有限公司（万佳跆拳道馆）</w:t>
            </w:r>
          </w:p>
        </w:tc>
        <w:tc>
          <w:tcPr>
            <w:tcW w:w="226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跆拳道</w:t>
            </w:r>
          </w:p>
        </w:tc>
        <w:tc>
          <w:tcPr>
            <w:tcW w:w="1134"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社会力量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lang w:val="en-US" w:eastAsia="zh-CN" w:bidi="ar-SA"/>
              </w:rPr>
            </w:pPr>
            <w:r>
              <w:rPr>
                <w:rFonts w:hint="default" w:ascii="Times New Roman" w:hAnsi="Times New Roman" w:eastAsia="仿宋_GB2312" w:cs="Times New Roman"/>
                <w:bCs/>
                <w:kern w:val="0"/>
                <w:sz w:val="21"/>
                <w:szCs w:val="21"/>
              </w:rPr>
              <w:t>36</w:t>
            </w:r>
          </w:p>
        </w:tc>
        <w:tc>
          <w:tcPr>
            <w:tcW w:w="4498" w:type="dxa"/>
            <w:vAlign w:val="center"/>
          </w:tcPr>
          <w:p>
            <w:pPr>
              <w:spacing w:line="32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eastAsia="zh-CN"/>
              </w:rPr>
              <w:t>温州红鹿体育文化传播有限公司</w:t>
            </w:r>
          </w:p>
        </w:tc>
        <w:tc>
          <w:tcPr>
            <w:tcW w:w="2268" w:type="dxa"/>
            <w:vAlign w:val="center"/>
          </w:tcPr>
          <w:p>
            <w:pPr>
              <w:spacing w:line="32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eastAsia="zh-CN"/>
              </w:rPr>
              <w:t>足球、篮球</w:t>
            </w:r>
          </w:p>
        </w:tc>
        <w:tc>
          <w:tcPr>
            <w:tcW w:w="1134"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社会力量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lang w:val="en-US" w:eastAsia="zh-CN" w:bidi="ar-SA"/>
              </w:rPr>
            </w:pPr>
            <w:r>
              <w:rPr>
                <w:rFonts w:hint="default" w:ascii="Times New Roman" w:hAnsi="Times New Roman" w:eastAsia="仿宋_GB2312" w:cs="Times New Roman"/>
                <w:bCs/>
                <w:kern w:val="0"/>
                <w:sz w:val="21"/>
                <w:szCs w:val="21"/>
              </w:rPr>
              <w:t>37</w:t>
            </w:r>
          </w:p>
        </w:tc>
        <w:tc>
          <w:tcPr>
            <w:tcW w:w="449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温州尚武体育文化有限公司</w:t>
            </w:r>
          </w:p>
        </w:tc>
        <w:tc>
          <w:tcPr>
            <w:tcW w:w="226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游泳</w:t>
            </w:r>
          </w:p>
        </w:tc>
        <w:tc>
          <w:tcPr>
            <w:tcW w:w="1134"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社会力量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lang w:val="en-US" w:eastAsia="zh-CN" w:bidi="ar-SA"/>
              </w:rPr>
            </w:pPr>
            <w:r>
              <w:rPr>
                <w:rFonts w:hint="default" w:ascii="Times New Roman" w:hAnsi="Times New Roman" w:eastAsia="仿宋_GB2312" w:cs="Times New Roman"/>
                <w:bCs/>
                <w:kern w:val="0"/>
                <w:sz w:val="21"/>
                <w:szCs w:val="21"/>
              </w:rPr>
              <w:t>38</w:t>
            </w:r>
          </w:p>
        </w:tc>
        <w:tc>
          <w:tcPr>
            <w:tcW w:w="449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rPr>
              <w:t>温州米亚网球学校</w:t>
            </w:r>
          </w:p>
        </w:tc>
        <w:tc>
          <w:tcPr>
            <w:tcW w:w="226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网球</w:t>
            </w:r>
          </w:p>
        </w:tc>
        <w:tc>
          <w:tcPr>
            <w:tcW w:w="1134"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社会力量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widowControl/>
              <w:autoSpaceDN w:val="0"/>
              <w:spacing w:line="240" w:lineRule="exact"/>
              <w:jc w:val="center"/>
              <w:rPr>
                <w:rFonts w:hint="default" w:ascii="Times New Roman" w:hAnsi="Times New Roman" w:eastAsia="仿宋_GB2312" w:cs="Times New Roman"/>
                <w:bCs/>
                <w:kern w:val="0"/>
                <w:sz w:val="21"/>
                <w:szCs w:val="21"/>
                <w:lang w:val="en-US" w:eastAsia="zh-CN" w:bidi="ar-SA"/>
              </w:rPr>
            </w:pPr>
            <w:r>
              <w:rPr>
                <w:rFonts w:hint="default" w:ascii="Times New Roman" w:hAnsi="Times New Roman" w:eastAsia="仿宋_GB2312" w:cs="Times New Roman"/>
                <w:bCs/>
                <w:kern w:val="0"/>
                <w:sz w:val="21"/>
                <w:szCs w:val="21"/>
              </w:rPr>
              <w:t>39</w:t>
            </w:r>
          </w:p>
        </w:tc>
        <w:tc>
          <w:tcPr>
            <w:tcW w:w="4498" w:type="dxa"/>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苍南飞林文武学校</w:t>
            </w:r>
          </w:p>
        </w:tc>
        <w:tc>
          <w:tcPr>
            <w:tcW w:w="2268"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rPr>
              <w:t>拳击</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武术</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空手道</w:t>
            </w:r>
          </w:p>
        </w:tc>
        <w:tc>
          <w:tcPr>
            <w:tcW w:w="1134" w:type="dxa"/>
            <w:vAlign w:val="center"/>
          </w:tcPr>
          <w:p>
            <w:pPr>
              <w:spacing w:line="24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社会力量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spacing w:line="240" w:lineRule="exact"/>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40</w:t>
            </w:r>
          </w:p>
        </w:tc>
        <w:tc>
          <w:tcPr>
            <w:tcW w:w="4498" w:type="dxa"/>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lang w:eastAsia="zh-CN"/>
              </w:rPr>
              <w:t>温州动贝体育文化发展有限公司</w:t>
            </w:r>
          </w:p>
        </w:tc>
        <w:tc>
          <w:tcPr>
            <w:tcW w:w="2268" w:type="dxa"/>
            <w:vAlign w:val="center"/>
          </w:tcPr>
          <w:p>
            <w:pPr>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足球</w:t>
            </w:r>
          </w:p>
        </w:tc>
        <w:tc>
          <w:tcPr>
            <w:tcW w:w="1134" w:type="dxa"/>
            <w:vMerge w:val="restart"/>
            <w:vAlign w:val="center"/>
          </w:tcPr>
          <w:p>
            <w:pPr>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不列入本次年度考核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spacing w:line="240" w:lineRule="exact"/>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41</w:t>
            </w:r>
          </w:p>
        </w:tc>
        <w:tc>
          <w:tcPr>
            <w:tcW w:w="4498" w:type="dxa"/>
            <w:vAlign w:val="center"/>
          </w:tcPr>
          <w:p>
            <w:pPr>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温州炫羽体育有限公司瓯海分公司</w:t>
            </w:r>
          </w:p>
        </w:tc>
        <w:tc>
          <w:tcPr>
            <w:tcW w:w="2268" w:type="dxa"/>
            <w:vAlign w:val="center"/>
          </w:tcPr>
          <w:p>
            <w:pPr>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羽毛球</w:t>
            </w:r>
          </w:p>
        </w:tc>
        <w:tc>
          <w:tcPr>
            <w:tcW w:w="1134" w:type="dxa"/>
            <w:vMerge w:val="continue"/>
            <w:vAlign w:val="center"/>
          </w:tcPr>
          <w:p>
            <w:pPr>
              <w:spacing w:line="240" w:lineRule="exact"/>
              <w:jc w:val="center"/>
              <w:rPr>
                <w:rFonts w:ascii="Calibri"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spacing w:line="240" w:lineRule="exact"/>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42</w:t>
            </w:r>
          </w:p>
        </w:tc>
        <w:tc>
          <w:tcPr>
            <w:tcW w:w="4498" w:type="dxa"/>
            <w:vAlign w:val="center"/>
          </w:tcPr>
          <w:p>
            <w:pPr>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温州贝佳体育文化发展公司</w:t>
            </w:r>
          </w:p>
        </w:tc>
        <w:tc>
          <w:tcPr>
            <w:tcW w:w="2268" w:type="dxa"/>
            <w:vAlign w:val="center"/>
          </w:tcPr>
          <w:p>
            <w:pPr>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篮球</w:t>
            </w:r>
          </w:p>
        </w:tc>
        <w:tc>
          <w:tcPr>
            <w:tcW w:w="1134" w:type="dxa"/>
            <w:vMerge w:val="continue"/>
            <w:vAlign w:val="center"/>
          </w:tcPr>
          <w:p>
            <w:pPr>
              <w:spacing w:line="240" w:lineRule="exact"/>
              <w:jc w:val="center"/>
              <w:rPr>
                <w:rFonts w:ascii="Calibri"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3" w:type="dxa"/>
            <w:vAlign w:val="center"/>
          </w:tcPr>
          <w:p>
            <w:pPr>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43</w:t>
            </w:r>
          </w:p>
        </w:tc>
        <w:tc>
          <w:tcPr>
            <w:tcW w:w="4498" w:type="dxa"/>
            <w:vAlign w:val="center"/>
          </w:tcPr>
          <w:p>
            <w:pPr>
              <w:spacing w:line="32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温州网潮儿体育俱乐部有限公司</w:t>
            </w:r>
          </w:p>
        </w:tc>
        <w:tc>
          <w:tcPr>
            <w:tcW w:w="2268" w:type="dxa"/>
            <w:vAlign w:val="center"/>
          </w:tcPr>
          <w:p>
            <w:pPr>
              <w:spacing w:line="320" w:lineRule="exact"/>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足球、篮球</w:t>
            </w:r>
          </w:p>
        </w:tc>
        <w:tc>
          <w:tcPr>
            <w:tcW w:w="1134" w:type="dxa"/>
            <w:vMerge w:val="continue"/>
            <w:vAlign w:val="center"/>
          </w:tcPr>
          <w:p>
            <w:pPr>
              <w:spacing w:line="240" w:lineRule="exact"/>
              <w:jc w:val="center"/>
              <w:rPr>
                <w:rFonts w:ascii="Calibri" w:hAnsi="宋体" w:eastAsia="宋体" w:cs="Times New Roman"/>
                <w:kern w:val="0"/>
                <w:szCs w:val="21"/>
              </w:rPr>
            </w:pPr>
          </w:p>
        </w:tc>
      </w:tr>
    </w:tbl>
    <w:p>
      <w:pPr>
        <w:ind w:firstLine="240" w:firstLineChars="100"/>
        <w:rPr>
          <w:rFonts w:ascii="仿宋_GB2312" w:hAnsi="仿宋_GB2312" w:eastAsia="仿宋_GB2312" w:cs="仿宋_GB2312"/>
          <w:kern w:val="0"/>
          <w:sz w:val="24"/>
        </w:rPr>
      </w:pPr>
      <w:r>
        <w:rPr>
          <w:rFonts w:hint="eastAsia" w:ascii="仿宋_GB2312" w:hAnsi="仿宋_GB2312" w:eastAsia="仿宋_GB2312" w:cs="仿宋_GB2312"/>
          <w:sz w:val="24"/>
        </w:rPr>
        <w:t>备注：20</w:t>
      </w:r>
      <w:r>
        <w:rPr>
          <w:rFonts w:hint="eastAsia" w:ascii="仿宋_GB2312" w:hAnsi="仿宋_GB2312" w:eastAsia="仿宋_GB2312" w:cs="仿宋_GB2312"/>
          <w:sz w:val="24"/>
          <w:lang w:val="en-US" w:eastAsia="zh-CN"/>
        </w:rPr>
        <w:t>22</w:t>
      </w:r>
      <w:r>
        <w:rPr>
          <w:rFonts w:hint="eastAsia" w:ascii="仿宋_GB2312" w:hAnsi="仿宋_GB2312" w:eastAsia="仿宋_GB2312" w:cs="仿宋_GB2312"/>
          <w:sz w:val="24"/>
        </w:rPr>
        <w:t>年新批准成立的青少年业余训练基地（点）不列入本次年度考核。</w:t>
      </w:r>
    </w:p>
    <w:p>
      <w:pPr>
        <w:rPr>
          <w:rFonts w:ascii="仿宋_GB2312" w:eastAsia="仿宋_GB2312"/>
          <w:bCs/>
          <w:sz w:val="32"/>
          <w:szCs w:val="32"/>
        </w:rPr>
      </w:pPr>
    </w:p>
    <w:p>
      <w:pPr>
        <w:widowControl/>
        <w:jc w:val="left"/>
        <w:rPr>
          <w:rFonts w:hint="eastAsia" w:ascii="黑体" w:hAnsi="黑体" w:eastAsia="黑体" w:cs="黑体"/>
          <w:kern w:val="0"/>
          <w:sz w:val="32"/>
          <w:szCs w:val="32"/>
        </w:rPr>
      </w:pPr>
    </w:p>
    <w:p>
      <w:pPr>
        <w:widowControl/>
        <w:jc w:val="left"/>
        <w:rPr>
          <w:rFonts w:hint="eastAsia" w:ascii="黑体" w:hAnsi="黑体" w:eastAsia="黑体" w:cs="黑体"/>
          <w:kern w:val="0"/>
          <w:sz w:val="32"/>
          <w:szCs w:val="32"/>
        </w:rPr>
      </w:pPr>
    </w:p>
    <w:p>
      <w:pPr>
        <w:widowControl/>
        <w:jc w:val="left"/>
        <w:rPr>
          <w:rFonts w:hint="eastAsia" w:ascii="黑体" w:hAnsi="黑体" w:eastAsia="黑体" w:cs="黑体"/>
          <w:kern w:val="0"/>
          <w:sz w:val="32"/>
          <w:szCs w:val="32"/>
        </w:rPr>
      </w:pPr>
    </w:p>
    <w:p>
      <w:pPr>
        <w:widowControl/>
        <w:jc w:val="left"/>
        <w:rPr>
          <w:rFonts w:hint="eastAsia" w:ascii="黑体" w:hAnsi="黑体" w:eastAsia="黑体" w:cs="黑体"/>
          <w:kern w:val="0"/>
          <w:sz w:val="32"/>
          <w:szCs w:val="32"/>
        </w:rPr>
      </w:pPr>
    </w:p>
    <w:p>
      <w:pPr>
        <w:widowControl/>
        <w:jc w:val="left"/>
        <w:rPr>
          <w:rFonts w:hint="eastAsia" w:ascii="黑体" w:hAnsi="黑体" w:eastAsia="黑体" w:cs="黑体"/>
          <w:kern w:val="0"/>
          <w:sz w:val="32"/>
          <w:szCs w:val="32"/>
        </w:rPr>
      </w:pPr>
    </w:p>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附件2</w:t>
      </w: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kern w:val="0"/>
          <w:sz w:val="44"/>
          <w:szCs w:val="44"/>
        </w:rPr>
      </w:pPr>
    </w:p>
    <w:p>
      <w:pPr>
        <w:keepNext w:val="0"/>
        <w:keepLines w:val="0"/>
        <w:pageBreakBefore w:val="0"/>
        <w:widowControl/>
        <w:kinsoku/>
        <w:wordWrap/>
        <w:overflowPunct/>
        <w:topLinePunct w:val="0"/>
        <w:autoSpaceDE/>
        <w:autoSpaceDN/>
        <w:bidi w:val="0"/>
        <w:adjustRightInd/>
        <w:snapToGrid/>
        <w:spacing w:line="552" w:lineRule="exact"/>
        <w:jc w:val="center"/>
        <w:textAlignment w:val="auto"/>
        <w:rPr>
          <w:rFonts w:hint="eastAsia" w:ascii="方正小标宋简体" w:hAnsi="方正小标宋简体" w:eastAsia="方正小标宋简体" w:cs="方正小标宋简体"/>
          <w:w w:val="98"/>
          <w:kern w:val="0"/>
          <w:sz w:val="44"/>
          <w:szCs w:val="44"/>
        </w:rPr>
      </w:pPr>
      <w:r>
        <w:rPr>
          <w:rFonts w:hint="eastAsia" w:ascii="方正小标宋简体" w:hAnsi="方正小标宋简体" w:eastAsia="方正小标宋简体" w:cs="方正小标宋简体"/>
          <w:w w:val="98"/>
          <w:kern w:val="0"/>
          <w:sz w:val="44"/>
          <w:szCs w:val="44"/>
        </w:rPr>
        <w:t>瓯海区青少年业余体育训练基地（点）考核细则</w:t>
      </w:r>
    </w:p>
    <w:p>
      <w:pPr>
        <w:keepNext w:val="0"/>
        <w:keepLines w:val="0"/>
        <w:pageBreakBefore w:val="0"/>
        <w:widowControl/>
        <w:kinsoku/>
        <w:wordWrap/>
        <w:overflowPunct/>
        <w:topLinePunct w:val="0"/>
        <w:autoSpaceDE/>
        <w:autoSpaceDN/>
        <w:bidi w:val="0"/>
        <w:adjustRightInd/>
        <w:snapToGrid/>
        <w:spacing w:line="552" w:lineRule="exact"/>
        <w:jc w:val="left"/>
        <w:textAlignment w:val="auto"/>
        <w:rPr>
          <w:rFonts w:ascii="仿宋_GB2312" w:hAnsi="仿宋_GB2312" w:eastAsia="仿宋_GB2312" w:cs="仿宋_GB2312"/>
          <w:b w:val="0"/>
          <w:bCs w:val="0"/>
          <w:kern w:val="0"/>
          <w:sz w:val="30"/>
          <w:szCs w:val="30"/>
        </w:rPr>
      </w:pPr>
      <w:r>
        <w:rPr>
          <w:rFonts w:hint="eastAsia" w:ascii="仿宋_GB2312" w:hAnsi="仿宋_GB2312" w:eastAsia="仿宋_GB2312" w:cs="仿宋_GB2312"/>
          <w:kern w:val="0"/>
          <w:sz w:val="30"/>
          <w:szCs w:val="30"/>
        </w:rPr>
        <w:t xml:space="preserve"> </w:t>
      </w:r>
    </w:p>
    <w:p>
      <w:pPr>
        <w:keepNext w:val="0"/>
        <w:keepLines w:val="0"/>
        <w:pageBreakBefore w:val="0"/>
        <w:widowControl/>
        <w:kinsoku/>
        <w:wordWrap/>
        <w:overflowPunct/>
        <w:topLinePunct w:val="0"/>
        <w:autoSpaceDE/>
        <w:autoSpaceDN/>
        <w:bidi w:val="0"/>
        <w:adjustRightInd/>
        <w:snapToGrid/>
        <w:spacing w:line="552" w:lineRule="exact"/>
        <w:ind w:firstLine="640" w:firstLineChars="200"/>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一、指导思想</w:t>
      </w:r>
    </w:p>
    <w:p>
      <w:pPr>
        <w:keepNext w:val="0"/>
        <w:keepLines w:val="0"/>
        <w:pageBreakBefore w:val="0"/>
        <w:widowControl/>
        <w:kinsoku/>
        <w:wordWrap/>
        <w:overflowPunct/>
        <w:topLinePunct w:val="0"/>
        <w:autoSpaceDE/>
        <w:autoSpaceDN/>
        <w:bidi w:val="0"/>
        <w:adjustRightInd/>
        <w:snapToGrid/>
        <w:spacing w:line="552" w:lineRule="exact"/>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充分发挥瓯海区青少年业余体育训练基地（点）的作用，为瓯海竞技体育提供良好的训练环境和优质服务，促进瓯海区青少年业余体育训练基地（点）的规范、健康、可持续发展，着力提升瓯海区青少年竞技体育水平。</w:t>
      </w:r>
    </w:p>
    <w:p>
      <w:pPr>
        <w:keepNext w:val="0"/>
        <w:keepLines w:val="0"/>
        <w:pageBreakBefore w:val="0"/>
        <w:widowControl/>
        <w:kinsoku/>
        <w:wordWrap/>
        <w:overflowPunct/>
        <w:topLinePunct w:val="0"/>
        <w:autoSpaceDE/>
        <w:autoSpaceDN/>
        <w:bidi w:val="0"/>
        <w:adjustRightInd/>
        <w:snapToGrid/>
        <w:spacing w:line="552" w:lineRule="exact"/>
        <w:ind w:firstLine="640" w:firstLineChars="200"/>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二、考核组织机构</w:t>
      </w:r>
    </w:p>
    <w:p>
      <w:pPr>
        <w:keepNext w:val="0"/>
        <w:keepLines w:val="0"/>
        <w:pageBreakBefore w:val="0"/>
        <w:widowControl/>
        <w:kinsoku/>
        <w:wordWrap/>
        <w:overflowPunct/>
        <w:topLinePunct w:val="0"/>
        <w:autoSpaceDE/>
        <w:autoSpaceDN/>
        <w:bidi w:val="0"/>
        <w:adjustRightInd/>
        <w:snapToGrid/>
        <w:spacing w:line="552" w:lineRule="exact"/>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瓯海区</w:t>
      </w:r>
      <w:r>
        <w:rPr>
          <w:rFonts w:hint="eastAsia" w:ascii="仿宋_GB2312" w:hAnsi="宋体" w:eastAsia="仿宋_GB2312"/>
          <w:sz w:val="32"/>
          <w:szCs w:val="32"/>
        </w:rPr>
        <w:t>体育事业发展中心</w:t>
      </w:r>
      <w:r>
        <w:rPr>
          <w:rFonts w:hint="eastAsia" w:ascii="仿宋_GB2312" w:hAnsi="仿宋_GB2312" w:eastAsia="仿宋_GB2312" w:cs="仿宋_GB2312"/>
          <w:kern w:val="0"/>
          <w:sz w:val="32"/>
          <w:szCs w:val="32"/>
        </w:rPr>
        <w:t>和瓯海区教育局联合成立瓯海区青少年业余体育训练基地（点）考评小组，负责具体考核工作。</w:t>
      </w:r>
    </w:p>
    <w:p>
      <w:pPr>
        <w:keepNext w:val="0"/>
        <w:keepLines w:val="0"/>
        <w:pageBreakBefore w:val="0"/>
        <w:widowControl/>
        <w:kinsoku/>
        <w:wordWrap/>
        <w:overflowPunct/>
        <w:topLinePunct w:val="0"/>
        <w:autoSpaceDE/>
        <w:autoSpaceDN/>
        <w:bidi w:val="0"/>
        <w:adjustRightInd/>
        <w:snapToGrid/>
        <w:spacing w:line="552"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三、考核时间</w:t>
      </w:r>
    </w:p>
    <w:p>
      <w:pPr>
        <w:keepNext w:val="0"/>
        <w:keepLines w:val="0"/>
        <w:pageBreakBefore w:val="0"/>
        <w:widowControl/>
        <w:kinsoku/>
        <w:wordWrap/>
        <w:overflowPunct/>
        <w:topLinePunct w:val="0"/>
        <w:autoSpaceDE/>
        <w:autoSpaceDN/>
        <w:bidi w:val="0"/>
        <w:adjustRightInd/>
        <w:snapToGrid/>
        <w:spacing w:line="552" w:lineRule="exact"/>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每年度1-</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p>
    <w:p>
      <w:pPr>
        <w:keepNext w:val="0"/>
        <w:keepLines w:val="0"/>
        <w:pageBreakBefore w:val="0"/>
        <w:widowControl/>
        <w:kinsoku/>
        <w:wordWrap/>
        <w:overflowPunct/>
        <w:topLinePunct w:val="0"/>
        <w:autoSpaceDE/>
        <w:autoSpaceDN/>
        <w:bidi w:val="0"/>
        <w:adjustRightInd/>
        <w:snapToGrid/>
        <w:spacing w:line="552"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四、考核形式</w:t>
      </w:r>
    </w:p>
    <w:p>
      <w:pPr>
        <w:keepNext w:val="0"/>
        <w:keepLines w:val="0"/>
        <w:pageBreakBefore w:val="0"/>
        <w:widowControl/>
        <w:kinsoku/>
        <w:wordWrap/>
        <w:overflowPunct/>
        <w:topLinePunct w:val="0"/>
        <w:autoSpaceDE/>
        <w:autoSpaceDN/>
        <w:bidi w:val="0"/>
        <w:adjustRightInd/>
        <w:snapToGrid/>
        <w:spacing w:line="552" w:lineRule="exact"/>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各青少年业余体育训练基地（点）按考核标准的要求，提供相关文件、文字说明、图片和证明等书面材料，由考评小组对各青少年业余体育训练基地进行全面考核。考评小组将考核的整体情况（包括拟定的考核等级）分别报区</w:t>
      </w:r>
      <w:r>
        <w:rPr>
          <w:rFonts w:hint="eastAsia" w:ascii="仿宋_GB2312" w:hAnsi="宋体" w:eastAsia="仿宋_GB2312"/>
          <w:sz w:val="32"/>
          <w:szCs w:val="32"/>
        </w:rPr>
        <w:t>体育事业发展中心</w:t>
      </w:r>
      <w:r>
        <w:rPr>
          <w:rFonts w:hint="eastAsia" w:ascii="仿宋_GB2312" w:hAnsi="仿宋_GB2312" w:eastAsia="仿宋_GB2312" w:cs="仿宋_GB2312"/>
          <w:kern w:val="0"/>
          <w:sz w:val="32"/>
          <w:szCs w:val="32"/>
        </w:rPr>
        <w:t>和区教育局，并予以公示。</w:t>
      </w:r>
    </w:p>
    <w:p>
      <w:pPr>
        <w:keepNext w:val="0"/>
        <w:keepLines w:val="0"/>
        <w:pageBreakBefore w:val="0"/>
        <w:widowControl/>
        <w:kinsoku/>
        <w:wordWrap/>
        <w:overflowPunct/>
        <w:topLinePunct w:val="0"/>
        <w:autoSpaceDE/>
        <w:autoSpaceDN/>
        <w:bidi w:val="0"/>
        <w:adjustRightInd/>
        <w:snapToGrid/>
        <w:spacing w:line="552"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五、考核要求和工作纪律</w:t>
      </w:r>
    </w:p>
    <w:p>
      <w:pPr>
        <w:keepNext w:val="0"/>
        <w:keepLines w:val="0"/>
        <w:pageBreakBefore w:val="0"/>
        <w:widowControl/>
        <w:kinsoku/>
        <w:wordWrap/>
        <w:overflowPunct/>
        <w:topLinePunct w:val="0"/>
        <w:autoSpaceDE/>
        <w:autoSpaceDN/>
        <w:bidi w:val="0"/>
        <w:adjustRightInd/>
        <w:snapToGrid/>
        <w:spacing w:line="552" w:lineRule="exact"/>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考核人员应严格按照《瓯海区青少年业余体育训练基地（点）考核办法》的规定，本着全面、科学、客观、公正的原则开展考核工作。各训练基地（点）应以客观事实为依据，提供与考核内容有关的书面材料，不得弄虚作假。</w:t>
      </w:r>
    </w:p>
    <w:p>
      <w:pPr>
        <w:keepNext w:val="0"/>
        <w:keepLines w:val="0"/>
        <w:pageBreakBefore w:val="0"/>
        <w:widowControl/>
        <w:kinsoku/>
        <w:wordWrap/>
        <w:overflowPunct/>
        <w:topLinePunct w:val="0"/>
        <w:autoSpaceDE/>
        <w:autoSpaceDN/>
        <w:bidi w:val="0"/>
        <w:adjustRightInd/>
        <w:snapToGrid/>
        <w:spacing w:line="552"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六、考核内容说明</w:t>
      </w:r>
    </w:p>
    <w:p>
      <w:pPr>
        <w:keepNext w:val="0"/>
        <w:keepLines w:val="0"/>
        <w:pageBreakBefore w:val="0"/>
        <w:widowControl/>
        <w:kinsoku/>
        <w:wordWrap/>
        <w:overflowPunct/>
        <w:topLinePunct w:val="0"/>
        <w:autoSpaceDE/>
        <w:autoSpaceDN/>
        <w:bidi w:val="0"/>
        <w:adjustRightInd/>
        <w:snapToGrid/>
        <w:spacing w:line="552" w:lineRule="exact"/>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考核总分采取100分制，其中目标管理40分，训练竞赛设施设备10分，人才效益50分。考核结果实行</w:t>
      </w:r>
      <w:bookmarkStart w:id="0" w:name="OLE_LINK1"/>
      <w:r>
        <w:rPr>
          <w:rFonts w:hint="eastAsia" w:ascii="仿宋_GB2312" w:hAnsi="仿宋_GB2312" w:eastAsia="仿宋_GB2312" w:cs="仿宋_GB2312"/>
          <w:kern w:val="0"/>
          <w:sz w:val="32"/>
          <w:szCs w:val="32"/>
        </w:rPr>
        <w:t>一票否决制</w:t>
      </w:r>
      <w:bookmarkEnd w:id="0"/>
      <w:r>
        <w:rPr>
          <w:rFonts w:hint="eastAsia" w:ascii="仿宋_GB2312" w:hAnsi="仿宋_GB2312" w:eastAsia="仿宋_GB2312" w:cs="仿宋_GB2312"/>
          <w:kern w:val="0"/>
          <w:sz w:val="32"/>
          <w:szCs w:val="32"/>
        </w:rPr>
        <w:t>，一票否决事项包括上级文件规定的各类违纪违法事项。具体参照《</w:t>
      </w:r>
      <w:r>
        <w:rPr>
          <w:rFonts w:hint="eastAsia" w:ascii="仿宋_GB2312" w:hAnsi="方正小标宋简体" w:eastAsia="仿宋_GB2312" w:cs="方正小标宋简体"/>
          <w:bCs/>
          <w:sz w:val="32"/>
          <w:szCs w:val="32"/>
        </w:rPr>
        <w:t>瓯海区青少年业余体育训练基地考核评分标准</w:t>
      </w:r>
      <w:r>
        <w:rPr>
          <w:rFonts w:hint="eastAsia" w:ascii="仿宋_GB2312" w:hAnsi="仿宋_GB2312" w:eastAsia="仿宋_GB2312" w:cs="仿宋_GB2312"/>
          <w:kern w:val="0"/>
          <w:sz w:val="32"/>
          <w:szCs w:val="32"/>
        </w:rPr>
        <w:t>》</w:t>
      </w:r>
      <w:r>
        <w:rPr>
          <w:rFonts w:hint="eastAsia" w:ascii="仿宋_GB2312" w:hAnsi="方正小标宋简体" w:eastAsia="仿宋_GB2312" w:cs="方正小标宋简体"/>
          <w:bCs/>
          <w:sz w:val="32"/>
          <w:szCs w:val="32"/>
        </w:rPr>
        <w:t>。</w:t>
      </w:r>
    </w:p>
    <w:p>
      <w:pPr>
        <w:keepNext w:val="0"/>
        <w:keepLines w:val="0"/>
        <w:pageBreakBefore w:val="0"/>
        <w:widowControl/>
        <w:kinsoku/>
        <w:wordWrap/>
        <w:overflowPunct/>
        <w:topLinePunct w:val="0"/>
        <w:autoSpaceDE/>
        <w:autoSpaceDN/>
        <w:bidi w:val="0"/>
        <w:adjustRightInd/>
        <w:snapToGrid/>
        <w:spacing w:line="552"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七、考核等级认定及奖惩措施</w:t>
      </w:r>
    </w:p>
    <w:p>
      <w:pPr>
        <w:keepNext w:val="0"/>
        <w:keepLines w:val="0"/>
        <w:pageBreakBefore w:val="0"/>
        <w:kinsoku/>
        <w:wordWrap/>
        <w:overflowPunct/>
        <w:topLinePunct w:val="0"/>
        <w:autoSpaceDE/>
        <w:autoSpaceDN/>
        <w:bidi w:val="0"/>
        <w:adjustRightInd/>
        <w:snapToGrid/>
        <w:spacing w:line="552" w:lineRule="exact"/>
        <w:ind w:firstLine="63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核等级分为优秀、良好、合格和不合格四个等级：90分及以上为优秀等级；75分至89分为良好等级、60分至74分为合格等级、60分以下为不合格等级。优秀等级每年度给予4-6万的经费补助奖励，良好等级2-4万的经费补助奖励。补助奖励经费</w:t>
      </w:r>
      <w:r>
        <w:rPr>
          <w:rFonts w:hint="eastAsia" w:ascii="仿宋_GB2312" w:hAnsi="仿宋_GB2312" w:eastAsia="仿宋_GB2312" w:cs="仿宋_GB2312"/>
          <w:sz w:val="32"/>
          <w:szCs w:val="32"/>
        </w:rPr>
        <w:t>用于运动员的训练伙食补贴、带训教练员的训练补贴和训练管理人员补贴以及添置训练器材和装备等。各单位务必把奖励经费按要求落实到位，做到专款专用，并且于下年度11月前将本年度奖励经费的使用情况以书面的形式上报区体育事业发展中心竞训科。</w:t>
      </w:r>
    </w:p>
    <w:p>
      <w:pPr>
        <w:keepNext w:val="0"/>
        <w:keepLines w:val="0"/>
        <w:pageBreakBefore w:val="0"/>
        <w:kinsoku/>
        <w:wordWrap/>
        <w:overflowPunct/>
        <w:topLinePunct w:val="0"/>
        <w:autoSpaceDE/>
        <w:autoSpaceDN/>
        <w:bidi w:val="0"/>
        <w:adjustRightInd/>
        <w:snapToGrid/>
        <w:spacing w:line="552" w:lineRule="exact"/>
        <w:ind w:firstLine="630"/>
        <w:jc w:val="left"/>
        <w:textAlignment w:val="auto"/>
        <w:rPr>
          <w:rFonts w:ascii="仿宋_GB2312" w:eastAsia="仿宋_GB2312"/>
          <w:sz w:val="32"/>
          <w:szCs w:val="32"/>
        </w:rPr>
      </w:pPr>
      <w:r>
        <w:rPr>
          <w:rFonts w:hint="eastAsia" w:ascii="仿宋_GB2312" w:hAnsi="仿宋_GB2312" w:eastAsia="仿宋_GB2312" w:cs="仿宋_GB2312"/>
          <w:kern w:val="0"/>
          <w:sz w:val="32"/>
          <w:szCs w:val="32"/>
        </w:rPr>
        <w:t>年度考核不合格的单位</w:t>
      </w:r>
      <w:r>
        <w:rPr>
          <w:rFonts w:hint="eastAsia" w:ascii="仿宋_GB2312" w:eastAsia="仿宋_GB2312"/>
          <w:sz w:val="32"/>
          <w:szCs w:val="32"/>
        </w:rPr>
        <w:t>当年给予警告，检查评估结束后1个月内制定整改方案，下一年度检查评估仍不合格的单位取消训练基地（点）称号，并取消当年训练基地（点）和教练员的评优评先资格。如在同一训练周期内出现两次检查评估不合格，取消训练基地（点）称号。</w:t>
      </w:r>
    </w:p>
    <w:p>
      <w:pPr>
        <w:widowControl/>
        <w:ind w:firstLine="600" w:firstLineChars="200"/>
        <w:jc w:val="left"/>
        <w:rPr>
          <w:rFonts w:ascii="仿宋_GB2312" w:hAnsi="仿宋_GB2312" w:eastAsia="仿宋_GB2312" w:cs="仿宋_GB2312"/>
          <w:kern w:val="0"/>
          <w:sz w:val="30"/>
          <w:szCs w:val="30"/>
        </w:rPr>
      </w:pPr>
    </w:p>
    <w:p>
      <w:pPr>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瓯海区青少年业余体育训练基地（点）考核表</w:t>
      </w:r>
    </w:p>
    <w:tbl>
      <w:tblPr>
        <w:tblStyle w:val="4"/>
        <w:tblW w:w="8880"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3029"/>
        <w:gridCol w:w="1918"/>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80" w:type="dxa"/>
            <w:vAlign w:val="center"/>
          </w:tcPr>
          <w:p>
            <w:pPr>
              <w:jc w:val="center"/>
              <w:rPr>
                <w:rFonts w:ascii="仿宋_GB2312" w:eastAsia="仿宋_GB2312"/>
                <w:bCs/>
                <w:sz w:val="24"/>
              </w:rPr>
            </w:pPr>
            <w:r>
              <w:rPr>
                <w:rFonts w:hint="eastAsia" w:ascii="仿宋_GB2312" w:eastAsia="仿宋_GB2312"/>
                <w:bCs/>
                <w:sz w:val="24"/>
              </w:rPr>
              <w:t>单位</w:t>
            </w:r>
          </w:p>
        </w:tc>
        <w:tc>
          <w:tcPr>
            <w:tcW w:w="7500" w:type="dxa"/>
            <w:gridSpan w:val="3"/>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80" w:type="dxa"/>
            <w:vAlign w:val="center"/>
          </w:tcPr>
          <w:p>
            <w:pPr>
              <w:jc w:val="center"/>
              <w:rPr>
                <w:rFonts w:ascii="仿宋_GB2312" w:eastAsia="仿宋_GB2312"/>
                <w:bCs/>
                <w:sz w:val="24"/>
              </w:rPr>
            </w:pPr>
            <w:r>
              <w:rPr>
                <w:rFonts w:hint="eastAsia" w:ascii="仿宋_GB2312" w:eastAsia="仿宋_GB2312"/>
                <w:bCs/>
                <w:sz w:val="24"/>
              </w:rPr>
              <w:t>项目</w:t>
            </w:r>
          </w:p>
        </w:tc>
        <w:tc>
          <w:tcPr>
            <w:tcW w:w="3029" w:type="dxa"/>
            <w:vAlign w:val="center"/>
          </w:tcPr>
          <w:p>
            <w:pPr>
              <w:jc w:val="center"/>
              <w:rPr>
                <w:rFonts w:ascii="仿宋_GB2312" w:eastAsia="仿宋_GB2312"/>
                <w:bCs/>
                <w:sz w:val="24"/>
              </w:rPr>
            </w:pPr>
          </w:p>
        </w:tc>
        <w:tc>
          <w:tcPr>
            <w:tcW w:w="1918" w:type="dxa"/>
            <w:vAlign w:val="center"/>
          </w:tcPr>
          <w:p>
            <w:pPr>
              <w:jc w:val="center"/>
              <w:rPr>
                <w:rFonts w:ascii="仿宋_GB2312" w:eastAsia="仿宋_GB2312"/>
                <w:bCs/>
                <w:sz w:val="24"/>
              </w:rPr>
            </w:pPr>
            <w:r>
              <w:rPr>
                <w:rFonts w:hint="eastAsia" w:ascii="仿宋_GB2312" w:eastAsia="仿宋_GB2312"/>
                <w:bCs/>
                <w:sz w:val="24"/>
              </w:rPr>
              <w:t>项目启动时间</w:t>
            </w:r>
          </w:p>
        </w:tc>
        <w:tc>
          <w:tcPr>
            <w:tcW w:w="2553" w:type="dxa"/>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80" w:type="dxa"/>
            <w:vAlign w:val="center"/>
          </w:tcPr>
          <w:p>
            <w:pPr>
              <w:jc w:val="center"/>
              <w:rPr>
                <w:rFonts w:ascii="仿宋_GB2312" w:eastAsia="仿宋_GB2312"/>
                <w:bCs/>
                <w:sz w:val="24"/>
              </w:rPr>
            </w:pPr>
            <w:r>
              <w:rPr>
                <w:rFonts w:hint="eastAsia" w:ascii="仿宋_GB2312" w:eastAsia="仿宋_GB2312"/>
                <w:bCs/>
                <w:sz w:val="24"/>
              </w:rPr>
              <w:t>联系人</w:t>
            </w:r>
          </w:p>
        </w:tc>
        <w:tc>
          <w:tcPr>
            <w:tcW w:w="3029" w:type="dxa"/>
            <w:vAlign w:val="center"/>
          </w:tcPr>
          <w:p>
            <w:pPr>
              <w:jc w:val="center"/>
              <w:rPr>
                <w:rFonts w:ascii="仿宋_GB2312" w:eastAsia="仿宋_GB2312"/>
                <w:bCs/>
                <w:sz w:val="24"/>
              </w:rPr>
            </w:pPr>
          </w:p>
        </w:tc>
        <w:tc>
          <w:tcPr>
            <w:tcW w:w="1918" w:type="dxa"/>
            <w:vAlign w:val="center"/>
          </w:tcPr>
          <w:p>
            <w:pPr>
              <w:jc w:val="center"/>
              <w:rPr>
                <w:rFonts w:ascii="仿宋_GB2312" w:eastAsia="仿宋_GB2312"/>
                <w:bCs/>
                <w:sz w:val="24"/>
              </w:rPr>
            </w:pPr>
            <w:r>
              <w:rPr>
                <w:rFonts w:hint="eastAsia" w:ascii="仿宋_GB2312" w:eastAsia="仿宋_GB2312"/>
                <w:bCs/>
                <w:sz w:val="24"/>
              </w:rPr>
              <w:t>联系电话</w:t>
            </w:r>
          </w:p>
        </w:tc>
        <w:tc>
          <w:tcPr>
            <w:tcW w:w="2553" w:type="dxa"/>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80" w:type="dxa"/>
            <w:vAlign w:val="center"/>
          </w:tcPr>
          <w:p>
            <w:pPr>
              <w:ind w:firstLine="117" w:firstLineChars="49"/>
              <w:jc w:val="center"/>
              <w:rPr>
                <w:rFonts w:ascii="仿宋_GB2312" w:eastAsia="仿宋_GB2312"/>
                <w:bCs/>
                <w:sz w:val="24"/>
              </w:rPr>
            </w:pPr>
            <w:r>
              <w:rPr>
                <w:rFonts w:hint="eastAsia" w:ascii="仿宋_GB2312" w:eastAsia="仿宋_GB2312"/>
                <w:bCs/>
                <w:sz w:val="24"/>
              </w:rPr>
              <w:t>教练员数</w:t>
            </w:r>
          </w:p>
        </w:tc>
        <w:tc>
          <w:tcPr>
            <w:tcW w:w="3029" w:type="dxa"/>
            <w:vAlign w:val="center"/>
          </w:tcPr>
          <w:p>
            <w:pPr>
              <w:ind w:firstLine="588" w:firstLineChars="245"/>
              <w:jc w:val="center"/>
              <w:rPr>
                <w:rFonts w:ascii="仿宋_GB2312" w:eastAsia="仿宋_GB2312"/>
                <w:bCs/>
                <w:sz w:val="24"/>
              </w:rPr>
            </w:pPr>
          </w:p>
        </w:tc>
        <w:tc>
          <w:tcPr>
            <w:tcW w:w="1918" w:type="dxa"/>
            <w:vAlign w:val="center"/>
          </w:tcPr>
          <w:p>
            <w:pPr>
              <w:ind w:firstLine="117" w:firstLineChars="49"/>
              <w:jc w:val="center"/>
              <w:rPr>
                <w:rFonts w:ascii="仿宋_GB2312" w:eastAsia="仿宋_GB2312"/>
                <w:bCs/>
                <w:sz w:val="24"/>
              </w:rPr>
            </w:pPr>
            <w:r>
              <w:rPr>
                <w:rFonts w:hint="eastAsia" w:ascii="仿宋_GB2312" w:eastAsia="仿宋_GB2312"/>
                <w:bCs/>
                <w:sz w:val="24"/>
              </w:rPr>
              <w:t>在训运动员数</w:t>
            </w:r>
          </w:p>
        </w:tc>
        <w:tc>
          <w:tcPr>
            <w:tcW w:w="2553" w:type="dxa"/>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380" w:type="dxa"/>
            <w:vAlign w:val="center"/>
          </w:tcPr>
          <w:p>
            <w:pPr>
              <w:jc w:val="center"/>
              <w:rPr>
                <w:rFonts w:ascii="仿宋_GB2312" w:eastAsia="仿宋_GB2312"/>
                <w:bCs/>
                <w:sz w:val="24"/>
              </w:rPr>
            </w:pPr>
            <w:r>
              <w:rPr>
                <w:rFonts w:hint="eastAsia" w:ascii="仿宋_GB2312" w:eastAsia="仿宋_GB2312"/>
                <w:bCs/>
                <w:sz w:val="24"/>
              </w:rPr>
              <w:t>业训经费</w:t>
            </w:r>
          </w:p>
        </w:tc>
        <w:tc>
          <w:tcPr>
            <w:tcW w:w="3029" w:type="dxa"/>
            <w:vAlign w:val="center"/>
          </w:tcPr>
          <w:p>
            <w:pPr>
              <w:ind w:firstLine="1533" w:firstLineChars="639"/>
              <w:jc w:val="center"/>
              <w:rPr>
                <w:rFonts w:ascii="仿宋_GB2312" w:eastAsia="仿宋_GB2312"/>
                <w:bCs/>
                <w:sz w:val="24"/>
              </w:rPr>
            </w:pPr>
            <w:r>
              <w:rPr>
                <w:rFonts w:hint="eastAsia" w:ascii="仿宋_GB2312" w:eastAsia="仿宋_GB2312"/>
                <w:bCs/>
                <w:sz w:val="24"/>
              </w:rPr>
              <w:t>万元/年</w:t>
            </w:r>
          </w:p>
        </w:tc>
        <w:tc>
          <w:tcPr>
            <w:tcW w:w="1918" w:type="dxa"/>
            <w:vAlign w:val="center"/>
          </w:tcPr>
          <w:p>
            <w:pPr>
              <w:jc w:val="center"/>
              <w:rPr>
                <w:rFonts w:ascii="仿宋_GB2312" w:eastAsia="仿宋_GB2312"/>
                <w:bCs/>
                <w:sz w:val="24"/>
              </w:rPr>
            </w:pPr>
            <w:r>
              <w:rPr>
                <w:rFonts w:hint="eastAsia" w:ascii="仿宋_GB2312" w:eastAsia="仿宋_GB2312"/>
                <w:bCs/>
                <w:sz w:val="24"/>
              </w:rPr>
              <w:t>场地设施</w:t>
            </w:r>
          </w:p>
        </w:tc>
        <w:tc>
          <w:tcPr>
            <w:tcW w:w="2553" w:type="dxa"/>
            <w:vAlign w:val="center"/>
          </w:tcPr>
          <w:p>
            <w:pPr>
              <w:jc w:val="center"/>
              <w:rPr>
                <w:rFonts w:ascii="仿宋_GB2312" w:eastAsia="仿宋_GB2312"/>
                <w:bCs/>
                <w:sz w:val="24"/>
              </w:rPr>
            </w:pPr>
            <w:r>
              <w:rPr>
                <w:rFonts w:hint="eastAsia" w:ascii="仿宋_GB2312" w:eastAsia="仿宋_GB2312"/>
                <w:bCs/>
                <w:sz w:val="24"/>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380" w:type="dxa"/>
            <w:vAlign w:val="center"/>
          </w:tcPr>
          <w:p>
            <w:pPr>
              <w:jc w:val="center"/>
              <w:rPr>
                <w:rFonts w:ascii="仿宋_GB2312" w:eastAsia="仿宋_GB2312"/>
                <w:bCs/>
                <w:sz w:val="24"/>
              </w:rPr>
            </w:pPr>
            <w:r>
              <w:rPr>
                <w:rFonts w:hint="eastAsia" w:ascii="仿宋_GB2312" w:eastAsia="仿宋_GB2312"/>
                <w:bCs/>
                <w:sz w:val="24"/>
              </w:rPr>
              <w:t>类别</w:t>
            </w:r>
          </w:p>
        </w:tc>
        <w:tc>
          <w:tcPr>
            <w:tcW w:w="7500" w:type="dxa"/>
            <w:gridSpan w:val="3"/>
            <w:vAlign w:val="center"/>
          </w:tcPr>
          <w:p>
            <w:pPr>
              <w:jc w:val="center"/>
              <w:rPr>
                <w:rFonts w:ascii="仿宋_GB2312" w:eastAsia="仿宋_GB2312"/>
                <w:bCs/>
                <w:sz w:val="24"/>
              </w:rPr>
            </w:pPr>
            <w:r>
              <w:rPr>
                <w:rFonts w:hint="eastAsia" w:ascii="仿宋_GB2312" w:eastAsia="仿宋_GB2312"/>
                <w:bCs/>
                <w:sz w:val="24"/>
              </w:rPr>
              <w:t>1.</w:t>
            </w:r>
            <w:r>
              <w:rPr>
                <w:rFonts w:hint="eastAsia" w:ascii="仿宋_GB2312" w:eastAsia="仿宋_GB2312"/>
                <w:bCs/>
                <w:sz w:val="32"/>
                <w:szCs w:val="32"/>
              </w:rPr>
              <w:t xml:space="preserve"> </w:t>
            </w:r>
            <w:r>
              <w:rPr>
                <w:rFonts w:hint="eastAsia" w:ascii="仿宋_GB2312" w:eastAsia="仿宋_GB2312"/>
                <w:bCs/>
                <w:sz w:val="24"/>
              </w:rPr>
              <w:t>瓯海区青少年综合业余体育训练基地              □</w:t>
            </w:r>
          </w:p>
          <w:p>
            <w:pPr>
              <w:jc w:val="center"/>
              <w:rPr>
                <w:rFonts w:ascii="仿宋_GB2312" w:eastAsia="仿宋_GB2312"/>
                <w:bCs/>
                <w:sz w:val="24"/>
              </w:rPr>
            </w:pPr>
            <w:r>
              <w:rPr>
                <w:rFonts w:hint="eastAsia" w:ascii="仿宋_GB2312" w:eastAsia="仿宋_GB2312"/>
                <w:bCs/>
                <w:sz w:val="24"/>
              </w:rPr>
              <w:t>2.</w:t>
            </w:r>
            <w:r>
              <w:rPr>
                <w:rFonts w:hint="eastAsia" w:ascii="仿宋_GB2312" w:eastAsia="仿宋_GB2312"/>
                <w:bCs/>
                <w:sz w:val="32"/>
                <w:szCs w:val="32"/>
              </w:rPr>
              <w:t xml:space="preserve"> </w:t>
            </w:r>
            <w:r>
              <w:rPr>
                <w:rFonts w:hint="eastAsia" w:ascii="仿宋_GB2312" w:eastAsia="仿宋_GB2312"/>
                <w:bCs/>
                <w:sz w:val="24"/>
              </w:rPr>
              <w:t>瓯海区青少年单项运动项目业余体育训练基地      □</w:t>
            </w:r>
          </w:p>
          <w:p>
            <w:pPr>
              <w:jc w:val="center"/>
              <w:rPr>
                <w:rFonts w:ascii="仿宋_GB2312" w:eastAsia="仿宋_GB2312"/>
                <w:bCs/>
                <w:sz w:val="24"/>
              </w:rPr>
            </w:pPr>
            <w:r>
              <w:rPr>
                <w:rFonts w:hint="eastAsia" w:ascii="仿宋_GB2312" w:eastAsia="仿宋_GB2312"/>
                <w:bCs/>
                <w:sz w:val="24"/>
              </w:rPr>
              <w:t>3.</w:t>
            </w:r>
            <w:r>
              <w:rPr>
                <w:rFonts w:hint="eastAsia" w:ascii="仿宋_GB2312" w:eastAsia="仿宋_GB2312"/>
                <w:bCs/>
                <w:sz w:val="32"/>
                <w:szCs w:val="32"/>
              </w:rPr>
              <w:t xml:space="preserve"> </w:t>
            </w:r>
            <w:r>
              <w:rPr>
                <w:rFonts w:hint="eastAsia" w:ascii="仿宋_GB2312" w:eastAsia="仿宋_GB2312"/>
                <w:bCs/>
                <w:sz w:val="24"/>
              </w:rPr>
              <w:t>瓯海区青少年单项运动项目业余体育训练点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5" w:hRule="atLeast"/>
        </w:trPr>
        <w:tc>
          <w:tcPr>
            <w:tcW w:w="1380" w:type="dxa"/>
            <w:vAlign w:val="center"/>
          </w:tcPr>
          <w:p>
            <w:pPr>
              <w:jc w:val="center"/>
              <w:rPr>
                <w:rFonts w:ascii="仿宋_GB2312" w:eastAsia="仿宋_GB2312"/>
                <w:bCs/>
                <w:sz w:val="24"/>
              </w:rPr>
            </w:pPr>
            <w:r>
              <w:rPr>
                <w:rFonts w:hint="eastAsia" w:ascii="仿宋_GB2312" w:eastAsia="仿宋_GB2312"/>
                <w:bCs/>
                <w:sz w:val="24"/>
              </w:rPr>
              <w:t>考核</w:t>
            </w:r>
          </w:p>
          <w:p>
            <w:pPr>
              <w:jc w:val="center"/>
              <w:rPr>
                <w:rFonts w:ascii="仿宋_GB2312" w:eastAsia="仿宋_GB2312"/>
                <w:bCs/>
                <w:sz w:val="24"/>
              </w:rPr>
            </w:pPr>
            <w:r>
              <w:rPr>
                <w:rFonts w:hint="eastAsia" w:ascii="仿宋_GB2312" w:eastAsia="仿宋_GB2312"/>
                <w:bCs/>
                <w:sz w:val="24"/>
              </w:rPr>
              <w:t>单位</w:t>
            </w:r>
          </w:p>
          <w:p>
            <w:pPr>
              <w:jc w:val="center"/>
              <w:rPr>
                <w:rFonts w:ascii="仿宋_GB2312" w:eastAsia="仿宋_GB2312"/>
                <w:bCs/>
                <w:sz w:val="24"/>
              </w:rPr>
            </w:pPr>
            <w:r>
              <w:rPr>
                <w:rFonts w:hint="eastAsia" w:ascii="仿宋_GB2312" w:eastAsia="仿宋_GB2312"/>
                <w:bCs/>
                <w:sz w:val="24"/>
              </w:rPr>
              <w:t>基本</w:t>
            </w:r>
          </w:p>
          <w:p>
            <w:pPr>
              <w:jc w:val="center"/>
              <w:rPr>
                <w:rFonts w:ascii="仿宋_GB2312" w:eastAsia="仿宋_GB2312"/>
                <w:bCs/>
                <w:sz w:val="24"/>
              </w:rPr>
            </w:pPr>
            <w:r>
              <w:rPr>
                <w:rFonts w:hint="eastAsia" w:ascii="仿宋_GB2312" w:eastAsia="仿宋_GB2312"/>
                <w:bCs/>
                <w:sz w:val="24"/>
              </w:rPr>
              <w:t>情况</w:t>
            </w:r>
          </w:p>
        </w:tc>
        <w:tc>
          <w:tcPr>
            <w:tcW w:w="7500" w:type="dxa"/>
            <w:gridSpan w:val="3"/>
            <w:vAlign w:val="center"/>
          </w:tcPr>
          <w:p>
            <w:pP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1380" w:type="dxa"/>
            <w:vAlign w:val="center"/>
          </w:tcPr>
          <w:p>
            <w:pPr>
              <w:jc w:val="center"/>
              <w:rPr>
                <w:rFonts w:hint="eastAsia" w:ascii="仿宋_GB2312" w:eastAsia="仿宋_GB2312"/>
                <w:bCs/>
                <w:sz w:val="24"/>
                <w:lang w:eastAsia="zh-CN"/>
              </w:rPr>
            </w:pPr>
            <w:r>
              <w:rPr>
                <w:rFonts w:hint="eastAsia" w:ascii="仿宋_GB2312" w:eastAsia="仿宋_GB2312"/>
                <w:bCs/>
                <w:sz w:val="24"/>
                <w:lang w:eastAsia="zh-CN"/>
              </w:rPr>
              <w:t>本年度</w:t>
            </w:r>
          </w:p>
          <w:p>
            <w:pPr>
              <w:jc w:val="center"/>
              <w:rPr>
                <w:rFonts w:ascii="仿宋_GB2312" w:eastAsia="仿宋_GB2312"/>
                <w:bCs/>
                <w:sz w:val="24"/>
              </w:rPr>
            </w:pPr>
            <w:r>
              <w:rPr>
                <w:rFonts w:hint="eastAsia" w:ascii="仿宋_GB2312" w:eastAsia="仿宋_GB2312"/>
                <w:bCs/>
                <w:sz w:val="24"/>
              </w:rPr>
              <w:t>主要成绩</w:t>
            </w:r>
          </w:p>
        </w:tc>
        <w:tc>
          <w:tcPr>
            <w:tcW w:w="7500" w:type="dxa"/>
            <w:gridSpan w:val="3"/>
            <w:vAlign w:val="center"/>
          </w:tcPr>
          <w:p>
            <w:pP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380" w:type="dxa"/>
            <w:vAlign w:val="center"/>
          </w:tcPr>
          <w:p>
            <w:pPr>
              <w:jc w:val="center"/>
              <w:rPr>
                <w:rFonts w:ascii="仿宋_GB2312" w:eastAsia="仿宋_GB2312"/>
                <w:bCs/>
                <w:sz w:val="24"/>
              </w:rPr>
            </w:pPr>
            <w:r>
              <w:rPr>
                <w:rFonts w:hint="eastAsia" w:ascii="仿宋_GB2312" w:eastAsia="仿宋_GB2312"/>
                <w:bCs/>
                <w:sz w:val="24"/>
              </w:rPr>
              <w:t>自评得分</w:t>
            </w:r>
          </w:p>
        </w:tc>
        <w:tc>
          <w:tcPr>
            <w:tcW w:w="7500" w:type="dxa"/>
            <w:gridSpan w:val="3"/>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380" w:type="dxa"/>
            <w:vAlign w:val="center"/>
          </w:tcPr>
          <w:p>
            <w:pPr>
              <w:jc w:val="center"/>
              <w:rPr>
                <w:rFonts w:ascii="仿宋_GB2312" w:eastAsia="仿宋_GB2312"/>
                <w:bCs/>
                <w:sz w:val="24"/>
              </w:rPr>
            </w:pPr>
            <w:r>
              <w:rPr>
                <w:rFonts w:hint="eastAsia" w:ascii="仿宋_GB2312" w:eastAsia="仿宋_GB2312"/>
                <w:bCs/>
                <w:sz w:val="24"/>
              </w:rPr>
              <w:t>备  注</w:t>
            </w:r>
          </w:p>
        </w:tc>
        <w:tc>
          <w:tcPr>
            <w:tcW w:w="7500" w:type="dxa"/>
            <w:gridSpan w:val="3"/>
            <w:vAlign w:val="center"/>
          </w:tcPr>
          <w:p>
            <w:pPr>
              <w:jc w:val="center"/>
              <w:rPr>
                <w:rFonts w:ascii="仿宋_GB2312" w:eastAsia="仿宋_GB2312"/>
                <w:bCs/>
                <w:sz w:val="24"/>
              </w:rPr>
            </w:pPr>
          </w:p>
        </w:tc>
      </w:tr>
    </w:tbl>
    <w:p>
      <w:pPr>
        <w:rPr>
          <w:rFonts w:hint="eastAsia" w:ascii="黑体" w:hAnsi="黑体" w:eastAsia="黑体" w:cs="黑体"/>
          <w:sz w:val="32"/>
          <w:szCs w:val="32"/>
        </w:rPr>
      </w:pPr>
      <w:r>
        <w:rPr>
          <w:rFonts w:hint="eastAsia" w:ascii="黑体" w:hAnsi="黑体" w:eastAsia="黑体" w:cs="黑体"/>
          <w:sz w:val="32"/>
          <w:szCs w:val="32"/>
        </w:rPr>
        <w:t>附件4</w:t>
      </w:r>
    </w:p>
    <w:p>
      <w:pPr>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瓯海区青少年业余体育训练基地（点）考核</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评分标准</w:t>
      </w:r>
    </w:p>
    <w:p>
      <w:pPr>
        <w:pStyle w:val="8"/>
        <w:ind w:firstLine="235" w:firstLineChars="98"/>
        <w:rPr>
          <w:rFonts w:ascii="仿宋_GB2312" w:hAnsi="??_GB2312" w:eastAsia="仿宋_GB2312"/>
          <w:sz w:val="24"/>
          <w:szCs w:val="24"/>
        </w:rPr>
      </w:pPr>
      <w:r>
        <w:rPr>
          <w:rFonts w:ascii="仿宋_GB2312" w:hAnsi="??_GB2312" w:eastAsia="仿宋_GB2312"/>
          <w:sz w:val="24"/>
          <w:szCs w:val="24"/>
        </w:rPr>
        <w:t>单位：                                   自评时间：</w:t>
      </w:r>
    </w:p>
    <w:tbl>
      <w:tblPr>
        <w:tblStyle w:val="4"/>
        <w:tblW w:w="103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9"/>
        <w:gridCol w:w="659"/>
        <w:gridCol w:w="709"/>
        <w:gridCol w:w="748"/>
        <w:gridCol w:w="2370"/>
        <w:gridCol w:w="1470"/>
        <w:gridCol w:w="1967"/>
        <w:gridCol w:w="844"/>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1418"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00" w:after="100" w:line="300" w:lineRule="exact"/>
              <w:ind w:firstLine="352" w:firstLineChars="147"/>
              <w:rPr>
                <w:rFonts w:hint="eastAsia" w:ascii="黑体" w:hAnsi="黑体" w:eastAsia="黑体" w:cs="黑体"/>
                <w:sz w:val="24"/>
                <w:szCs w:val="24"/>
              </w:rPr>
            </w:pPr>
            <w:r>
              <w:rPr>
                <w:rFonts w:hint="eastAsia" w:ascii="黑体" w:hAnsi="黑体" w:eastAsia="黑体" w:cs="黑体"/>
                <w:sz w:val="24"/>
                <w:szCs w:val="24"/>
              </w:rPr>
              <w:t>分值</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8"/>
              <w:spacing w:before="100" w:after="100" w:line="300" w:lineRule="exact"/>
              <w:jc w:val="center"/>
              <w:rPr>
                <w:rFonts w:hint="eastAsia" w:ascii="黑体" w:hAnsi="黑体" w:eastAsia="黑体" w:cs="黑体"/>
                <w:sz w:val="24"/>
                <w:szCs w:val="24"/>
              </w:rPr>
            </w:pPr>
            <w:r>
              <w:rPr>
                <w:rFonts w:hint="eastAsia" w:ascii="黑体" w:hAnsi="黑体" w:eastAsia="黑体" w:cs="黑体"/>
                <w:sz w:val="24"/>
                <w:szCs w:val="24"/>
              </w:rPr>
              <w:t>考核内容、依据</w:t>
            </w: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pStyle w:val="8"/>
              <w:spacing w:line="300" w:lineRule="exact"/>
              <w:ind w:firstLine="235" w:firstLineChars="98"/>
              <w:jc w:val="center"/>
              <w:rPr>
                <w:rFonts w:hint="eastAsia" w:ascii="黑体" w:hAnsi="黑体" w:eastAsia="黑体" w:cs="黑体"/>
                <w:sz w:val="24"/>
                <w:szCs w:val="24"/>
              </w:rPr>
            </w:pPr>
            <w:r>
              <w:rPr>
                <w:rFonts w:hint="eastAsia" w:ascii="黑体" w:hAnsi="黑体" w:eastAsia="黑体" w:cs="黑体"/>
                <w:sz w:val="24"/>
                <w:szCs w:val="24"/>
              </w:rPr>
              <w:t>考核标准</w:t>
            </w:r>
          </w:p>
        </w:tc>
        <w:tc>
          <w:tcPr>
            <w:tcW w:w="844"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ind w:firstLine="117" w:firstLineChars="49"/>
              <w:jc w:val="center"/>
              <w:rPr>
                <w:rFonts w:hint="eastAsia" w:ascii="黑体" w:hAnsi="黑体" w:eastAsia="黑体" w:cs="黑体"/>
                <w:sz w:val="24"/>
                <w:szCs w:val="24"/>
              </w:rPr>
            </w:pPr>
            <w:r>
              <w:rPr>
                <w:rFonts w:hint="eastAsia" w:ascii="黑体" w:hAnsi="黑体" w:eastAsia="黑体" w:cs="黑体"/>
                <w:sz w:val="24"/>
                <w:szCs w:val="24"/>
              </w:rPr>
              <w:t>自评</w:t>
            </w:r>
          </w:p>
          <w:p>
            <w:pPr>
              <w:pStyle w:val="8"/>
              <w:spacing w:line="300" w:lineRule="exact"/>
              <w:jc w:val="center"/>
              <w:rPr>
                <w:rFonts w:hint="eastAsia" w:ascii="黑体" w:hAnsi="黑体" w:eastAsia="黑体" w:cs="黑体"/>
                <w:sz w:val="24"/>
                <w:szCs w:val="24"/>
              </w:rPr>
            </w:pPr>
            <w:r>
              <w:rPr>
                <w:rFonts w:hint="eastAsia" w:ascii="黑体" w:hAnsi="黑体" w:eastAsia="黑体" w:cs="黑体"/>
                <w:sz w:val="24"/>
                <w:szCs w:val="24"/>
              </w:rPr>
              <w:t>分</w:t>
            </w:r>
          </w:p>
        </w:tc>
        <w:tc>
          <w:tcPr>
            <w:tcW w:w="844"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jc w:val="center"/>
              <w:rPr>
                <w:rFonts w:hint="eastAsia" w:ascii="黑体" w:hAnsi="黑体" w:eastAsia="黑体" w:cs="黑体"/>
                <w:sz w:val="24"/>
                <w:szCs w:val="24"/>
              </w:rPr>
            </w:pPr>
            <w:r>
              <w:rPr>
                <w:rFonts w:hint="eastAsia" w:ascii="黑体" w:hAnsi="黑体" w:eastAsia="黑体" w:cs="黑体"/>
                <w:sz w:val="24"/>
                <w:szCs w:val="24"/>
              </w:rPr>
              <w:t>复评</w:t>
            </w:r>
          </w:p>
          <w:p>
            <w:pPr>
              <w:pStyle w:val="8"/>
              <w:spacing w:line="300" w:lineRule="exact"/>
              <w:ind w:firstLine="117" w:firstLineChars="49"/>
              <w:jc w:val="center"/>
              <w:rPr>
                <w:rFonts w:hint="eastAsia" w:ascii="黑体" w:hAnsi="黑体" w:eastAsia="黑体" w:cs="黑体"/>
                <w:sz w:val="24"/>
                <w:szCs w:val="24"/>
              </w:rPr>
            </w:pPr>
            <w:r>
              <w:rPr>
                <w:rFonts w:hint="eastAsia" w:ascii="黑体" w:hAnsi="黑体" w:eastAsia="黑体" w:cs="黑体"/>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3" w:hRule="atLeast"/>
          <w:jc w:val="center"/>
        </w:trPr>
        <w:tc>
          <w:tcPr>
            <w:tcW w:w="759"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p>
            <w:pPr>
              <w:spacing w:line="300" w:lineRule="exact"/>
              <w:jc w:val="center"/>
              <w:rPr>
                <w:rFonts w:hint="eastAsia" w:ascii="仿宋_GB2312" w:hAnsi="仿宋_GB2312" w:eastAsia="仿宋_GB2312" w:cs="仿宋_GB2312"/>
                <w:sz w:val="24"/>
              </w:rPr>
            </w:pP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管</w:t>
            </w: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理</w:t>
            </w: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w:t>
            </w: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作</w:t>
            </w:r>
          </w:p>
          <w:p>
            <w:pPr>
              <w:spacing w:line="300" w:lineRule="exact"/>
              <w:jc w:val="center"/>
              <w:rPr>
                <w:rFonts w:hint="eastAsia" w:ascii="仿宋_GB2312" w:hAnsi="仿宋_GB2312" w:eastAsia="仿宋_GB2312" w:cs="仿宋_GB2312"/>
                <w:sz w:val="24"/>
              </w:rPr>
            </w:pP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40分</w:t>
            </w: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内容：有明确的项目总体发展规划、年度工作计划和总结，安排好全年的训练、竞赛组织工作</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依据：有关文件</w:t>
            </w:r>
          </w:p>
          <w:p>
            <w:pPr>
              <w:pStyle w:val="8"/>
              <w:spacing w:line="300" w:lineRule="exact"/>
              <w:rPr>
                <w:rFonts w:hint="eastAsia" w:ascii="仿宋_GB2312" w:hAnsi="仿宋_GB2312" w:eastAsia="仿宋_GB2312" w:cs="仿宋_GB2312"/>
                <w:sz w:val="24"/>
                <w:szCs w:val="24"/>
              </w:rPr>
            </w:pP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1.符合各项要求   5分</w:t>
            </w:r>
          </w:p>
          <w:p>
            <w:pPr>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2.资料档案部分不全的，酌情给分</w:t>
            </w:r>
          </w:p>
          <w:p>
            <w:pPr>
              <w:spacing w:line="300" w:lineRule="exact"/>
              <w:rPr>
                <w:rFonts w:hint="eastAsia" w:ascii="仿宋_GB2312" w:hAnsi="仿宋_GB2312" w:eastAsia="仿宋_GB2312" w:cs="仿宋_GB2312"/>
              </w:rPr>
            </w:pPr>
            <w:r>
              <w:rPr>
                <w:rFonts w:hint="eastAsia" w:ascii="仿宋_GB2312" w:hAnsi="仿宋_GB2312" w:eastAsia="仿宋_GB2312" w:cs="仿宋_GB2312"/>
                <w:sz w:val="24"/>
              </w:rPr>
              <w:t>3.未提供资料档案    0分</w:t>
            </w: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4" w:hRule="atLeast"/>
          <w:jc w:val="center"/>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10分</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内容：逐年增加对业余体育训练工作的经费投入，能保障选才、训练、比赛、训练器材购置等工作的要求</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依据：经费投入或使用的证明材料</w:t>
            </w:r>
          </w:p>
          <w:p>
            <w:pPr>
              <w:pStyle w:val="8"/>
              <w:spacing w:line="300" w:lineRule="exact"/>
              <w:rPr>
                <w:rFonts w:hint="eastAsia" w:ascii="仿宋_GB2312" w:hAnsi="仿宋_GB2312" w:eastAsia="仿宋_GB2312" w:cs="仿宋_GB2312"/>
                <w:sz w:val="24"/>
                <w:szCs w:val="24"/>
              </w:rPr>
            </w:pP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1.增加经费投入 10分</w:t>
            </w:r>
          </w:p>
          <w:p>
            <w:pPr>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2.没有增加经费投入但能保障工作正常开展，酌情给分</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3.减少经费投入无法保障工作正常开展或无法资料档案              0分</w:t>
            </w: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4" w:hRule="atLeast"/>
          <w:jc w:val="center"/>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内容：严格遵守训练时间制度，确保训练时间落实到位，训练天数达到规定要求</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依据：有关文件和资料、档案</w:t>
            </w:r>
          </w:p>
          <w:p>
            <w:pPr>
              <w:pStyle w:val="8"/>
              <w:spacing w:line="300" w:lineRule="exact"/>
              <w:rPr>
                <w:rFonts w:hint="eastAsia" w:ascii="仿宋_GB2312" w:hAnsi="仿宋_GB2312" w:eastAsia="仿宋_GB2312" w:cs="仿宋_GB2312"/>
                <w:sz w:val="24"/>
                <w:szCs w:val="24"/>
              </w:rPr>
            </w:pP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1.符合各项要求   6分</w:t>
            </w:r>
          </w:p>
          <w:p>
            <w:pPr>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2.资料档案部分不全的或训练天数未达到要求，酌情给分</w:t>
            </w:r>
          </w:p>
          <w:p>
            <w:pPr>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3.未提供资料档案或未开展训练           0分</w:t>
            </w: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9" w:hRule="atLeast"/>
          <w:jc w:val="center"/>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内容：按照规定配备教练员，积极参加各类业务培训，制定有规范、完整的年度、月、周训练计划和课教案及各类总结</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依据：有关文件和资料、档案</w:t>
            </w:r>
          </w:p>
          <w:p>
            <w:pPr>
              <w:pStyle w:val="8"/>
              <w:spacing w:line="300" w:lineRule="exact"/>
              <w:rPr>
                <w:rFonts w:hint="eastAsia" w:ascii="仿宋_GB2312" w:hAnsi="仿宋_GB2312" w:eastAsia="仿宋_GB2312" w:cs="仿宋_GB2312"/>
                <w:sz w:val="24"/>
                <w:szCs w:val="24"/>
              </w:rPr>
            </w:pP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1.符合各项要求  9分</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2.资料档案不全或教练员人数不足，酌情给分</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3.未提供资料档案或未配备教练员     0分</w:t>
            </w: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5" w:hRule="atLeast"/>
          <w:jc w:val="center"/>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10分</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内容：建立科学、合理的运动员梯队，完善运动员技术档案，按照规定开展运动员注册</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依据：运动员技术档案、运动员注册库</w:t>
            </w:r>
          </w:p>
          <w:p>
            <w:pPr>
              <w:pStyle w:val="8"/>
              <w:spacing w:line="300" w:lineRule="exact"/>
              <w:rPr>
                <w:rFonts w:hint="eastAsia" w:ascii="仿宋_GB2312" w:hAnsi="仿宋_GB2312" w:eastAsia="仿宋_GB2312" w:cs="仿宋_GB2312"/>
                <w:sz w:val="24"/>
                <w:szCs w:val="24"/>
              </w:rPr>
            </w:pP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1.符合各项要求  10分</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2.资料档案不全或注册人数不足，酌情给分</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3.未提供资料档案或未开展运动员注册     0分</w:t>
            </w: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2" w:hRule="atLeast"/>
          <w:jc w:val="center"/>
        </w:trPr>
        <w:tc>
          <w:tcPr>
            <w:tcW w:w="759" w:type="dxa"/>
            <w:vMerge w:val="restart"/>
            <w:tcBorders>
              <w:top w:val="single" w:color="000000" w:sz="4" w:space="0"/>
              <w:left w:val="single" w:color="000000" w:sz="4" w:space="0"/>
              <w:right w:val="single" w:color="000000" w:sz="4" w:space="0"/>
            </w:tcBorders>
            <w:vAlign w:val="center"/>
          </w:tcPr>
          <w:p>
            <w:pPr>
              <w:pStyle w:val="8"/>
              <w:spacing w:before="100" w:after="10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训练竞赛设施设备</w:t>
            </w:r>
          </w:p>
          <w:p>
            <w:pPr>
              <w:pStyle w:val="8"/>
              <w:spacing w:before="100" w:after="10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10分</w:t>
            </w: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内容：有保证专项训练所需的、符合标准的、设施齐全并安全完好的全天候训练场馆</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依据：设施实物及年度使用记录</w:t>
            </w:r>
          </w:p>
          <w:p>
            <w:pPr>
              <w:pStyle w:val="8"/>
              <w:spacing w:line="300" w:lineRule="exact"/>
              <w:rPr>
                <w:rFonts w:hint="eastAsia" w:ascii="仿宋_GB2312" w:hAnsi="仿宋_GB2312" w:eastAsia="仿宋_GB2312" w:cs="仿宋_GB2312"/>
                <w:sz w:val="24"/>
                <w:szCs w:val="24"/>
              </w:rPr>
            </w:pP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pStyle w:val="8"/>
              <w:spacing w:line="300" w:lineRule="exact"/>
              <w:ind w:left="1920" w:hanging="1920" w:hangingChars="8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1.符合各项要求    5分</w:t>
            </w:r>
          </w:p>
          <w:p>
            <w:pPr>
              <w:pStyle w:val="8"/>
              <w:spacing w:line="300" w:lineRule="exact"/>
              <w:ind w:left="1680" w:hanging="1680" w:hangingChars="7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2.基本符合要求  1-4分</w:t>
            </w:r>
          </w:p>
          <w:p>
            <w:pPr>
              <w:pStyle w:val="8"/>
              <w:spacing w:line="300" w:lineRule="exact"/>
              <w:ind w:left="1800" w:hanging="1800" w:hangingChars="7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3.不符合要求      0分</w:t>
            </w: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1" w:hRule="atLeast"/>
          <w:jc w:val="center"/>
        </w:trPr>
        <w:tc>
          <w:tcPr>
            <w:tcW w:w="759" w:type="dxa"/>
            <w:vMerge w:val="continue"/>
            <w:tcBorders>
              <w:left w:val="single" w:color="000000" w:sz="4" w:space="0"/>
              <w:bottom w:val="single" w:color="000000" w:sz="4" w:space="0"/>
              <w:right w:val="single" w:color="000000" w:sz="4" w:space="0"/>
            </w:tcBorders>
            <w:vAlign w:val="center"/>
          </w:tcPr>
          <w:p>
            <w:pPr>
              <w:pStyle w:val="8"/>
              <w:spacing w:line="300" w:lineRule="exact"/>
              <w:jc w:val="center"/>
              <w:rPr>
                <w:rFonts w:hint="eastAsia" w:ascii="仿宋_GB2312" w:hAnsi="仿宋_GB2312" w:eastAsia="仿宋_GB2312" w:cs="仿宋_GB2312"/>
                <w:sz w:val="24"/>
                <w:szCs w:val="24"/>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内容：有供专项运动训练、竞赛、体能、技能检测所必备的运动器材和安全保护设备</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依据：设施实物及年度使用记录</w:t>
            </w:r>
          </w:p>
          <w:p>
            <w:pPr>
              <w:pStyle w:val="8"/>
              <w:spacing w:line="300" w:lineRule="exact"/>
              <w:rPr>
                <w:rFonts w:hint="eastAsia" w:ascii="仿宋_GB2312" w:hAnsi="仿宋_GB2312" w:eastAsia="仿宋_GB2312" w:cs="仿宋_GB2312"/>
                <w:sz w:val="24"/>
                <w:szCs w:val="24"/>
              </w:rPr>
            </w:pP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pStyle w:val="8"/>
              <w:spacing w:line="300" w:lineRule="exact"/>
              <w:ind w:left="2040" w:hanging="2040" w:hangingChars="8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1.符合各项要求    5分</w:t>
            </w:r>
          </w:p>
          <w:p>
            <w:pPr>
              <w:pStyle w:val="8"/>
              <w:spacing w:line="300" w:lineRule="exact"/>
              <w:ind w:left="1800" w:hanging="1800" w:hangingChars="7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2.基本符合要求  1-4分</w:t>
            </w:r>
          </w:p>
          <w:p>
            <w:pPr>
              <w:pStyle w:val="8"/>
              <w:spacing w:line="300" w:lineRule="exact"/>
              <w:ind w:left="1920" w:hanging="1920" w:hangingChars="8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3.不符合要求     0分</w:t>
            </w: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9" w:hRule="atLeast"/>
          <w:jc w:val="center"/>
        </w:trPr>
        <w:tc>
          <w:tcPr>
            <w:tcW w:w="759"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00" w:after="10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人才</w:t>
            </w:r>
          </w:p>
          <w:p>
            <w:pPr>
              <w:pStyle w:val="8"/>
              <w:spacing w:before="100" w:after="10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效益</w:t>
            </w:r>
          </w:p>
          <w:p>
            <w:pPr>
              <w:pStyle w:val="8"/>
              <w:spacing w:before="100" w:after="10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50分</w:t>
            </w:r>
          </w:p>
          <w:p>
            <w:pPr>
              <w:pStyle w:val="8"/>
              <w:spacing w:before="100" w:after="100" w:line="300" w:lineRule="exact"/>
              <w:jc w:val="center"/>
              <w:rPr>
                <w:rFonts w:hint="eastAsia" w:ascii="仿宋_GB2312" w:hAnsi="仿宋_GB2312" w:eastAsia="仿宋_GB2312" w:cs="仿宋_GB2312"/>
                <w:sz w:val="24"/>
                <w:szCs w:val="24"/>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12分</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内容：运动员输送情况</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依据：查阅文件（以上级体育部门下发的文件为准）、提供名单。</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直接向省体育职业技术学院输送1名运动员计12分，向市体校或市队县（区）办单位输送1名运动员计10分。</w:t>
            </w: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3" w:hRule="atLeast"/>
          <w:jc w:val="center"/>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38分</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内容：运动员参加由体育部门或体育部门与教育部门联合举办的上级各类青少年竞技体育比赛</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依据：查阅比赛成绩册和运动员获奖证书</w:t>
            </w:r>
          </w:p>
          <w:p>
            <w:pPr>
              <w:pStyle w:val="8"/>
              <w:spacing w:line="300" w:lineRule="exact"/>
              <w:rPr>
                <w:rFonts w:hint="eastAsia" w:ascii="仿宋_GB2312" w:hAnsi="仿宋_GB2312" w:eastAsia="仿宋_GB2312" w:cs="仿宋_GB2312"/>
                <w:sz w:val="24"/>
                <w:szCs w:val="24"/>
              </w:rPr>
            </w:pP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地（点）或所输送的运动员参加全国比赛获得1－8名分别计：20﹑16﹑14﹑12﹑10﹑8﹑6、4分，参加省级比赛获得1-8名分别计：14、12﹑10﹑8﹑6、4、3、2、分，参加市级比赛获得1-3名分别计：8、6、4分，4-8名计1分，参加区级比赛获得1-3名分别计：4、3、2分，4-8名计0.5分，集体项目个人以四倍分数除以队伍人数剩人数计入基地。</w:t>
            </w: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759" w:type="dxa"/>
            <w:vMerge w:val="restart"/>
            <w:tcBorders>
              <w:top w:val="single" w:color="000000" w:sz="4" w:space="0"/>
              <w:left w:val="single" w:color="000000" w:sz="4" w:space="0"/>
              <w:right w:val="single" w:color="000000" w:sz="4" w:space="0"/>
            </w:tcBorders>
            <w:vAlign w:val="center"/>
          </w:tcPr>
          <w:p>
            <w:pPr>
              <w:pStyle w:val="8"/>
              <w:spacing w:before="100" w:after="10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违纪处罚</w:t>
            </w:r>
          </w:p>
        </w:tc>
        <w:tc>
          <w:tcPr>
            <w:tcW w:w="659" w:type="dxa"/>
            <w:vMerge w:val="restart"/>
            <w:tcBorders>
              <w:top w:val="single" w:color="000000" w:sz="4" w:space="0"/>
              <w:left w:val="single" w:color="000000" w:sz="4" w:space="0"/>
              <w:right w:val="single" w:color="000000" w:sz="4" w:space="0"/>
            </w:tcBorders>
            <w:vAlign w:val="center"/>
          </w:tcPr>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一票否决</w:t>
            </w: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内容：基地（点）或教练员在当年内有违反赛风赛纪规定</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依据：有关文件或资料</w:t>
            </w: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未造成恶劣影响者取消考核评优评先资格，如果性质严重者直接评定为不合格</w:t>
            </w: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jc w:val="center"/>
        </w:trPr>
        <w:tc>
          <w:tcPr>
            <w:tcW w:w="759" w:type="dxa"/>
            <w:vMerge w:val="continue"/>
            <w:tcBorders>
              <w:left w:val="single" w:color="000000" w:sz="4" w:space="0"/>
              <w:bottom w:val="single" w:color="000000" w:sz="4" w:space="0"/>
              <w:right w:val="single" w:color="000000" w:sz="4" w:space="0"/>
            </w:tcBorders>
            <w:vAlign w:val="center"/>
          </w:tcPr>
          <w:p>
            <w:pPr>
              <w:pStyle w:val="8"/>
              <w:spacing w:before="100" w:after="100" w:line="300" w:lineRule="exact"/>
              <w:jc w:val="center"/>
              <w:rPr>
                <w:rFonts w:hint="eastAsia" w:ascii="仿宋_GB2312" w:hAnsi="仿宋_GB2312" w:eastAsia="仿宋_GB2312" w:cs="仿宋_GB2312"/>
                <w:sz w:val="24"/>
                <w:szCs w:val="24"/>
              </w:rPr>
            </w:pPr>
          </w:p>
        </w:tc>
        <w:tc>
          <w:tcPr>
            <w:tcW w:w="659" w:type="dxa"/>
            <w:vMerge w:val="continue"/>
            <w:tcBorders>
              <w:left w:val="single" w:color="000000" w:sz="4" w:space="0"/>
              <w:bottom w:val="single" w:color="000000" w:sz="4" w:space="0"/>
              <w:right w:val="single" w:color="000000" w:sz="4" w:space="0"/>
            </w:tcBorders>
            <w:vAlign w:val="center"/>
          </w:tcPr>
          <w:p>
            <w:pPr>
              <w:pStyle w:val="8"/>
              <w:spacing w:line="300" w:lineRule="exact"/>
              <w:jc w:val="center"/>
              <w:rPr>
                <w:rFonts w:hint="eastAsia" w:ascii="仿宋_GB2312" w:hAnsi="仿宋_GB2312" w:eastAsia="仿宋_GB2312" w:cs="仿宋_GB2312"/>
                <w:sz w:val="24"/>
                <w:szCs w:val="24"/>
              </w:rPr>
            </w:pPr>
          </w:p>
        </w:tc>
        <w:tc>
          <w:tcPr>
            <w:tcW w:w="3827" w:type="dxa"/>
            <w:gridSpan w:val="3"/>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内容：基地（点）或教练员在当年内有违反本管理办法第十五条规定，或出现其他违纪违法行为</w:t>
            </w:r>
          </w:p>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依据：有关文件或资料</w:t>
            </w:r>
          </w:p>
        </w:tc>
        <w:tc>
          <w:tcPr>
            <w:tcW w:w="3437" w:type="dxa"/>
            <w:gridSpan w:val="2"/>
            <w:tcBorders>
              <w:top w:val="single" w:color="000000" w:sz="4" w:space="0"/>
              <w:left w:val="single" w:color="000000" w:sz="4" w:space="0"/>
              <w:bottom w:val="single" w:color="000000" w:sz="4" w:space="0"/>
              <w:right w:val="single" w:color="000000" w:sz="4" w:space="0"/>
            </w:tcBorders>
            <w:vAlign w:val="center"/>
          </w:tcPr>
          <w:p>
            <w:pPr>
              <w:pStyle w:val="8"/>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直接评定为不合格，限期整改，或取消训练基地（点）名称，影响恶劣者给予全区通报。</w:t>
            </w: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84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6" w:hRule="atLeast"/>
          <w:jc w:val="center"/>
        </w:trPr>
        <w:tc>
          <w:tcPr>
            <w:tcW w:w="759"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自评得分</w:t>
            </w:r>
          </w:p>
        </w:tc>
        <w:tc>
          <w:tcPr>
            <w:tcW w:w="659"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jc w:val="center"/>
              <w:rPr>
                <w:rFonts w:hint="eastAsia" w:ascii="仿宋_GB2312" w:hAnsi="仿宋_GB2312" w:eastAsia="仿宋_GB2312" w:cs="仿宋_GB2312"/>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复评得分</w:t>
            </w:r>
          </w:p>
        </w:tc>
        <w:tc>
          <w:tcPr>
            <w:tcW w:w="748"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jc w:val="center"/>
              <w:rPr>
                <w:rFonts w:hint="eastAsia" w:ascii="仿宋_GB2312" w:hAnsi="仿宋_GB2312" w:eastAsia="仿宋_GB2312" w:cs="仿宋_GB2312"/>
                <w:sz w:val="24"/>
                <w:szCs w:val="24"/>
              </w:rPr>
            </w:pPr>
          </w:p>
        </w:tc>
        <w:tc>
          <w:tcPr>
            <w:tcW w:w="2370"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ind w:left="1800" w:hanging="1800" w:hangingChars="7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w:t>
            </w:r>
          </w:p>
          <w:p>
            <w:pPr>
              <w:pStyle w:val="8"/>
              <w:spacing w:line="300" w:lineRule="exact"/>
              <w:ind w:left="1800" w:hanging="1800" w:hangingChars="7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等级</w:t>
            </w:r>
          </w:p>
        </w:tc>
        <w:tc>
          <w:tcPr>
            <w:tcW w:w="14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tc>
        <w:tc>
          <w:tcPr>
            <w:tcW w:w="3655"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4"/>
              </w:rPr>
            </w:pPr>
          </w:p>
          <w:p>
            <w:pPr>
              <w:spacing w:line="300" w:lineRule="exact"/>
              <w:jc w:val="center"/>
              <w:rPr>
                <w:rFonts w:hint="eastAsia" w:ascii="仿宋_GB2312" w:hAnsi="仿宋_GB2312" w:eastAsia="仿宋_GB2312" w:cs="仿宋_GB2312"/>
                <w:sz w:val="24"/>
              </w:rPr>
            </w:pPr>
          </w:p>
          <w:p>
            <w:pPr>
              <w:spacing w:line="300" w:lineRule="exact"/>
              <w:jc w:val="center"/>
              <w:rPr>
                <w:rFonts w:hint="eastAsia" w:ascii="仿宋_GB2312" w:hAnsi="仿宋_GB2312" w:eastAsia="仿宋_GB2312" w:cs="仿宋_GB2312"/>
                <w:sz w:val="24"/>
              </w:rPr>
            </w:pPr>
          </w:p>
          <w:p>
            <w:pPr>
              <w:spacing w:line="300" w:lineRule="exact"/>
              <w:jc w:val="center"/>
              <w:rPr>
                <w:rFonts w:hint="eastAsia" w:ascii="仿宋_GB2312" w:hAnsi="仿宋_GB2312" w:eastAsia="仿宋_GB2312" w:cs="仿宋_GB2312"/>
                <w:sz w:val="24"/>
              </w:rPr>
            </w:pPr>
          </w:p>
          <w:p>
            <w:pPr>
              <w:spacing w:line="300" w:lineRule="exact"/>
              <w:ind w:left="2400" w:hanging="2400" w:hangingChars="1000"/>
              <w:jc w:val="center"/>
              <w:rPr>
                <w:rFonts w:hint="eastAsia" w:ascii="仿宋_GB2312" w:hAnsi="仿宋_GB2312" w:eastAsia="仿宋_GB2312" w:cs="仿宋_GB2312"/>
                <w:sz w:val="24"/>
              </w:rPr>
            </w:pPr>
            <w:r>
              <w:rPr>
                <w:rFonts w:hint="eastAsia" w:ascii="仿宋_GB2312" w:hAnsi="仿宋_GB2312" w:eastAsia="仿宋_GB2312" w:cs="仿宋_GB2312"/>
                <w:sz w:val="24"/>
              </w:rPr>
              <w:t>年   月   日 考核单位（盖章）</w:t>
            </w:r>
          </w:p>
        </w:tc>
      </w:tr>
    </w:tbl>
    <w:p/>
    <w:p>
      <w:pPr>
        <w:ind w:firstLine="640" w:firstLineChars="200"/>
        <w:rPr>
          <w:rFonts w:ascii="仿宋_GB2312" w:eastAsia="仿宋_GB2312"/>
          <w:sz w:val="32"/>
          <w:szCs w:val="32"/>
        </w:rPr>
      </w:pPr>
    </w:p>
    <w:p>
      <w:pPr>
        <w:spacing w:line="500" w:lineRule="exact"/>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spacing w:line="500" w:lineRule="exact"/>
        <w:rPr>
          <w:rFonts w:ascii="仿宋_GB2312" w:hAnsi="仿宋_GB2312" w:eastAsia="仿宋_GB2312" w:cs="仿宋_GB2312"/>
          <w:w w:val="90"/>
          <w:sz w:val="32"/>
          <w:szCs w:val="32"/>
        </w:rPr>
      </w:pPr>
    </w:p>
    <w:p>
      <w:pPr>
        <w:pBdr>
          <w:bottom w:val="none" w:color="auto" w:sz="0" w:space="0"/>
        </w:pBdr>
        <w:spacing w:line="500" w:lineRule="exact"/>
        <w:rPr>
          <w:rFonts w:ascii="仿宋_GB2312" w:hAnsi="仿宋_GB2312" w:eastAsia="仿宋_GB2312" w:cs="仿宋_GB2312"/>
          <w:w w:val="90"/>
          <w:sz w:val="32"/>
          <w:szCs w:val="32"/>
        </w:rPr>
      </w:pPr>
    </w:p>
    <w:p>
      <w:pPr>
        <w:pBdr>
          <w:top w:val="single" w:color="auto" w:sz="4" w:space="0"/>
          <w:bottom w:val="single" w:color="auto" w:sz="4" w:space="0"/>
        </w:pBdr>
        <w:spacing w:line="500" w:lineRule="exact"/>
        <w:ind w:firstLine="280" w:firstLineChars="100"/>
        <w:rPr>
          <w:rFonts w:hint="default" w:ascii="仿宋_GB2312" w:hAnsi="仿宋_GB2312" w:eastAsia="仿宋_GB2312" w:cs="仿宋_GB2312"/>
          <w:w w:val="90"/>
          <w:sz w:val="32"/>
          <w:szCs w:val="32"/>
          <w:lang w:val="en-US" w:eastAsia="zh-CN"/>
        </w:rPr>
      </w:pPr>
      <w:r>
        <w:rPr>
          <w:rFonts w:hint="eastAsia" w:ascii="仿宋_GB2312" w:hAnsi="仿宋_GB2312" w:eastAsia="仿宋_GB2312" w:cs="仿宋_GB2312"/>
          <w:w w:val="100"/>
          <w:sz w:val="28"/>
          <w:szCs w:val="28"/>
          <w:lang w:val="en-US" w:eastAsia="zh-CN"/>
        </w:rPr>
        <w:t>温州市瓯海区体育事业发展中心</w:t>
      </w:r>
      <w:r>
        <w:rPr>
          <w:rFonts w:hint="default" w:ascii="Times New Roman" w:hAnsi="Times New Roman" w:eastAsia="仿宋_GB2312" w:cs="Times New Roman"/>
          <w:w w:val="100"/>
          <w:sz w:val="28"/>
          <w:szCs w:val="28"/>
          <w:lang w:val="en-US" w:eastAsia="zh-CN"/>
        </w:rPr>
        <w:t>办公室      2023年2月27日</w:t>
      </w:r>
      <w:r>
        <w:rPr>
          <w:rFonts w:hint="eastAsia" w:ascii="仿宋_GB2312" w:hAnsi="仿宋_GB2312" w:eastAsia="仿宋_GB2312" w:cs="仿宋_GB2312"/>
          <w:w w:val="100"/>
          <w:sz w:val="28"/>
          <w:szCs w:val="28"/>
          <w:lang w:val="en-US" w:eastAsia="zh-CN"/>
        </w:rPr>
        <w:t>印发</w:t>
      </w:r>
    </w:p>
    <w:sectPr>
      <w:headerReference r:id="rId3" w:type="default"/>
      <w:footerReference r:id="rId4" w:type="default"/>
      <w:footerReference r:id="rId5" w:type="even"/>
      <w:pgSz w:w="11906" w:h="16838"/>
      <w:pgMar w:top="2098" w:right="1474" w:bottom="1984" w:left="1587" w:header="964"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7"/>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t xml:space="preserve">— </w:t>
                          </w:r>
                          <w:r>
                            <w:rPr>
                              <w:rStyle w:val="7"/>
                              <w:rFonts w:hint="eastAsia" w:ascii="仿宋_GB2312" w:hAnsi="仿宋_GB2312" w:eastAsia="仿宋_GB2312" w:cs="仿宋_GB2312"/>
                              <w:sz w:val="28"/>
                              <w:szCs w:val="28"/>
                            </w:rPr>
                            <w:fldChar w:fldCharType="begin"/>
                          </w:r>
                          <w:r>
                            <w:rPr>
                              <w:rStyle w:val="7"/>
                              <w:rFonts w:hint="eastAsia" w:ascii="仿宋_GB2312" w:hAnsi="仿宋_GB2312" w:eastAsia="仿宋_GB2312" w:cs="仿宋_GB2312"/>
                              <w:sz w:val="28"/>
                              <w:szCs w:val="28"/>
                            </w:rPr>
                            <w:instrText xml:space="preserve"> PAGE  \* MERGEFORMAT </w:instrText>
                          </w:r>
                          <w:r>
                            <w:rPr>
                              <w:rStyle w:val="7"/>
                              <w:rFonts w:hint="eastAsia" w:ascii="仿宋_GB2312" w:hAnsi="仿宋_GB2312" w:eastAsia="仿宋_GB2312" w:cs="仿宋_GB2312"/>
                              <w:sz w:val="28"/>
                              <w:szCs w:val="28"/>
                            </w:rPr>
                            <w:fldChar w:fldCharType="separate"/>
                          </w:r>
                          <w:r>
                            <w:rPr>
                              <w:rStyle w:val="7"/>
                              <w:rFonts w:hint="eastAsia" w:ascii="仿宋_GB2312" w:hAnsi="仿宋_GB2312" w:eastAsia="仿宋_GB2312" w:cs="仿宋_GB2312"/>
                              <w:sz w:val="28"/>
                              <w:szCs w:val="28"/>
                            </w:rPr>
                            <w:t>1</w:t>
                          </w:r>
                          <w:r>
                            <w:rPr>
                              <w:rStyle w:val="7"/>
                              <w:rFonts w:hint="eastAsia" w:ascii="仿宋_GB2312" w:hAnsi="仿宋_GB2312" w:eastAsia="仿宋_GB2312" w:cs="仿宋_GB2312"/>
                              <w:sz w:val="28"/>
                              <w:szCs w:val="28"/>
                            </w:rPr>
                            <w:fldChar w:fldCharType="end"/>
                          </w:r>
                          <w:r>
                            <w:rPr>
                              <w:rStyle w:val="7"/>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Style w:val="7"/>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t xml:space="preserve">— </w:t>
                    </w:r>
                    <w:r>
                      <w:rPr>
                        <w:rStyle w:val="7"/>
                        <w:rFonts w:hint="eastAsia" w:ascii="仿宋_GB2312" w:hAnsi="仿宋_GB2312" w:eastAsia="仿宋_GB2312" w:cs="仿宋_GB2312"/>
                        <w:sz w:val="28"/>
                        <w:szCs w:val="28"/>
                      </w:rPr>
                      <w:fldChar w:fldCharType="begin"/>
                    </w:r>
                    <w:r>
                      <w:rPr>
                        <w:rStyle w:val="7"/>
                        <w:rFonts w:hint="eastAsia" w:ascii="仿宋_GB2312" w:hAnsi="仿宋_GB2312" w:eastAsia="仿宋_GB2312" w:cs="仿宋_GB2312"/>
                        <w:sz w:val="28"/>
                        <w:szCs w:val="28"/>
                      </w:rPr>
                      <w:instrText xml:space="preserve"> PAGE  \* MERGEFORMAT </w:instrText>
                    </w:r>
                    <w:r>
                      <w:rPr>
                        <w:rStyle w:val="7"/>
                        <w:rFonts w:hint="eastAsia" w:ascii="仿宋_GB2312" w:hAnsi="仿宋_GB2312" w:eastAsia="仿宋_GB2312" w:cs="仿宋_GB2312"/>
                        <w:sz w:val="28"/>
                        <w:szCs w:val="28"/>
                      </w:rPr>
                      <w:fldChar w:fldCharType="separate"/>
                    </w:r>
                    <w:r>
                      <w:rPr>
                        <w:rStyle w:val="7"/>
                        <w:rFonts w:hint="eastAsia" w:ascii="仿宋_GB2312" w:hAnsi="仿宋_GB2312" w:eastAsia="仿宋_GB2312" w:cs="仿宋_GB2312"/>
                        <w:sz w:val="28"/>
                        <w:szCs w:val="28"/>
                      </w:rPr>
                      <w:t>1</w:t>
                    </w:r>
                    <w:r>
                      <w:rPr>
                        <w:rStyle w:val="7"/>
                        <w:rFonts w:hint="eastAsia" w:ascii="仿宋_GB2312" w:hAnsi="仿宋_GB2312" w:eastAsia="仿宋_GB2312" w:cs="仿宋_GB2312"/>
                        <w:sz w:val="28"/>
                        <w:szCs w:val="28"/>
                      </w:rPr>
                      <w:fldChar w:fldCharType="end"/>
                    </w:r>
                    <w:r>
                      <w:rPr>
                        <w:rStyle w:val="7"/>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MmVkZTVlNzk2MDUxZjRkNGZlMGQzZDNiODkzNDUifQ=="/>
  </w:docVars>
  <w:rsids>
    <w:rsidRoot w:val="58A215E4"/>
    <w:rsid w:val="00065E18"/>
    <w:rsid w:val="000746D5"/>
    <w:rsid w:val="000F1356"/>
    <w:rsid w:val="00146071"/>
    <w:rsid w:val="001A448F"/>
    <w:rsid w:val="001E19A8"/>
    <w:rsid w:val="002573A1"/>
    <w:rsid w:val="002628F0"/>
    <w:rsid w:val="00273602"/>
    <w:rsid w:val="002738DC"/>
    <w:rsid w:val="00281380"/>
    <w:rsid w:val="00291FD5"/>
    <w:rsid w:val="002A5C4B"/>
    <w:rsid w:val="002F23F9"/>
    <w:rsid w:val="00301095"/>
    <w:rsid w:val="00455C85"/>
    <w:rsid w:val="004A02FF"/>
    <w:rsid w:val="004D1F44"/>
    <w:rsid w:val="004D33C0"/>
    <w:rsid w:val="00511FE5"/>
    <w:rsid w:val="005F54AB"/>
    <w:rsid w:val="00624488"/>
    <w:rsid w:val="006314A0"/>
    <w:rsid w:val="00752BB1"/>
    <w:rsid w:val="00754CA2"/>
    <w:rsid w:val="00760707"/>
    <w:rsid w:val="007B0085"/>
    <w:rsid w:val="007B0703"/>
    <w:rsid w:val="008065A8"/>
    <w:rsid w:val="00823958"/>
    <w:rsid w:val="00827915"/>
    <w:rsid w:val="00850F21"/>
    <w:rsid w:val="00913FB3"/>
    <w:rsid w:val="009854FD"/>
    <w:rsid w:val="009864F8"/>
    <w:rsid w:val="009B57B1"/>
    <w:rsid w:val="009E7120"/>
    <w:rsid w:val="00A23663"/>
    <w:rsid w:val="00AC715F"/>
    <w:rsid w:val="00B250B6"/>
    <w:rsid w:val="00B76FD6"/>
    <w:rsid w:val="00BA7162"/>
    <w:rsid w:val="00BB1A81"/>
    <w:rsid w:val="00C40418"/>
    <w:rsid w:val="00CB1AA8"/>
    <w:rsid w:val="00CB58A3"/>
    <w:rsid w:val="00CD3F7A"/>
    <w:rsid w:val="00CF2043"/>
    <w:rsid w:val="00D8483F"/>
    <w:rsid w:val="00DB5F61"/>
    <w:rsid w:val="00DB704F"/>
    <w:rsid w:val="00DF382D"/>
    <w:rsid w:val="00E22050"/>
    <w:rsid w:val="00E2769D"/>
    <w:rsid w:val="00E5007D"/>
    <w:rsid w:val="00EE47E5"/>
    <w:rsid w:val="00F270F2"/>
    <w:rsid w:val="00F63D6B"/>
    <w:rsid w:val="00FB1836"/>
    <w:rsid w:val="04905532"/>
    <w:rsid w:val="0A811554"/>
    <w:rsid w:val="0D0C2BE5"/>
    <w:rsid w:val="0ED10EAD"/>
    <w:rsid w:val="109220A6"/>
    <w:rsid w:val="22121E8D"/>
    <w:rsid w:val="22A35D77"/>
    <w:rsid w:val="287F4E2E"/>
    <w:rsid w:val="2E0358C7"/>
    <w:rsid w:val="429E460F"/>
    <w:rsid w:val="4AE11193"/>
    <w:rsid w:val="4B874E77"/>
    <w:rsid w:val="4C4F15D0"/>
    <w:rsid w:val="5031103E"/>
    <w:rsid w:val="576B22D6"/>
    <w:rsid w:val="58A215E4"/>
    <w:rsid w:val="6C102D78"/>
    <w:rsid w:val="70171948"/>
    <w:rsid w:val="702942F1"/>
    <w:rsid w:val="720476CF"/>
    <w:rsid w:val="75DF3009"/>
    <w:rsid w:val="7EBD031B"/>
    <w:rsid w:val="7FEAC0C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Times New Roman"/>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10</Pages>
  <Words>3985</Words>
  <Characters>4143</Characters>
  <Lines>35</Lines>
  <Paragraphs>9</Paragraphs>
  <TotalTime>2</TotalTime>
  <ScaleCrop>false</ScaleCrop>
  <LinksUpToDate>false</LinksUpToDate>
  <CharactersWithSpaces>4389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2019-12-19T08:49:00Z</dcterms:created>
  <dc:creator>蓝色岛屿</dc:creator>
  <cp:lastModifiedBy>Administrator</cp:lastModifiedBy>
  <cp:lastPrinted>2020-12-09T09:33:00Z</cp:lastPrinted>
  <dcterms:modified xsi:type="dcterms:W3CDTF">2023-03-14T09:50:08Z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3A3E23E7960C47AB9276EF3AC27B0605</vt:lpwstr>
  </property>
  <property fmtid="{D5CDD505-2E9C-101B-9397-08002B2CF9AE}" pid="4" name="woTemplateTypoMode" linkTarget="0">
    <vt:lpwstr>web</vt:lpwstr>
  </property>
  <property fmtid="{D5CDD505-2E9C-101B-9397-08002B2CF9AE}" pid="5" name="woTemplate" linkTarget="0">
    <vt:i4>1</vt:i4>
  </property>
</Properties>
</file>